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Default="00813419" w:rsidP="00813419">
      <w:pPr>
        <w:pStyle w:val="Nzev"/>
        <w:outlineLvl w:val="0"/>
        <w:rPr>
          <w:sz w:val="22"/>
          <w:szCs w:val="22"/>
        </w:rPr>
      </w:pPr>
      <w:r w:rsidRPr="004A6745">
        <w:rPr>
          <w:sz w:val="22"/>
          <w:szCs w:val="22"/>
        </w:rPr>
        <w:t>Course Description</w:t>
      </w:r>
    </w:p>
    <w:p w:rsidR="001E47F1" w:rsidRPr="004A6745" w:rsidRDefault="001E47F1" w:rsidP="00813419">
      <w:pPr>
        <w:pStyle w:val="Nzev"/>
        <w:outlineLvl w:val="0"/>
        <w:rPr>
          <w:sz w:val="22"/>
          <w:szCs w:val="22"/>
        </w:rPr>
      </w:pP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A6745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University</w:t>
            </w:r>
            <w:r w:rsidR="00C142DF" w:rsidRPr="004A6745">
              <w:rPr>
                <w:rFonts w:ascii="Times New Roman" w:hAnsi="Times New Roman"/>
                <w:b/>
              </w:rPr>
              <w:t xml:space="preserve">: </w:t>
            </w:r>
            <w:r w:rsidRPr="00290B49">
              <w:rPr>
                <w:rFonts w:ascii="Times New Roman" w:hAnsi="Times New Roman"/>
              </w:rPr>
              <w:t>Academy</w:t>
            </w:r>
            <w:r w:rsidR="00290B49" w:rsidRPr="00290B49">
              <w:rPr>
                <w:rFonts w:ascii="Times New Roman" w:hAnsi="Times New Roman"/>
              </w:rPr>
              <w:t xml:space="preserve"> of the Police Force</w:t>
            </w:r>
            <w:r w:rsidRPr="00290B49">
              <w:rPr>
                <w:rFonts w:ascii="Times New Roman" w:hAnsi="Times New Roman"/>
              </w:rPr>
              <w:t xml:space="preserve"> in Bratislava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4A6745">
              <w:rPr>
                <w:rFonts w:ascii="Times New Roman" w:hAnsi="Times New Roman"/>
                <w:b/>
              </w:rPr>
              <w:t>Course Code:</w:t>
            </w:r>
            <w:r w:rsidR="00BF7BBA" w:rsidRPr="004A6745">
              <w:rPr>
                <w:rFonts w:ascii="Times New Roman" w:hAnsi="Times New Roman"/>
                <w:b/>
              </w:rPr>
              <w:t xml:space="preserve"> </w:t>
            </w:r>
            <w:r w:rsidR="001013CC" w:rsidRPr="00290B49">
              <w:rPr>
                <w:rFonts w:ascii="Times New Roman" w:hAnsi="Times New Roman"/>
                <w:bCs/>
                <w:iCs/>
                <w:lang w:val="en-GB"/>
              </w:rPr>
              <w:t>831 14 VP</w:t>
            </w:r>
            <w:r w:rsidR="00F5026C" w:rsidRPr="00290B49">
              <w:rPr>
                <w:rFonts w:ascii="Times New Roman" w:hAnsi="Times New Roman"/>
                <w:bCs/>
                <w:iCs/>
                <w:lang w:val="en-GB"/>
              </w:rPr>
              <w:t xml:space="preserve"> </w:t>
            </w:r>
            <w:r w:rsidR="001F122B" w:rsidRPr="00290B49">
              <w:rPr>
                <w:rFonts w:ascii="Times New Roman" w:hAnsi="Times New Roman"/>
                <w:bCs/>
                <w:iCs/>
                <w:lang w:val="en-GB"/>
              </w:rPr>
              <w:t>8 AJ</w:t>
            </w:r>
            <w:r w:rsidRPr="004A6745">
              <w:rPr>
                <w:rFonts w:ascii="Times New Roman" w:hAnsi="Times New Roman"/>
                <w:b/>
                <w:vanish/>
              </w:rPr>
              <w:t xml:space="preserve">: </w:t>
            </w:r>
            <w:r w:rsidRPr="004A6745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0061FC" w:rsidP="000061F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r w:rsidRPr="004A6745">
              <w:rPr>
                <w:rFonts w:ascii="Times New Roman" w:hAnsi="Times New Roman"/>
                <w:b/>
              </w:rPr>
              <w:t>Course Name</w:t>
            </w:r>
            <w:r w:rsidR="00BF7BBA" w:rsidRPr="004A6745">
              <w:rPr>
                <w:rFonts w:ascii="Times New Roman" w:hAnsi="Times New Roman"/>
                <w:b/>
              </w:rPr>
              <w:t xml:space="preserve">: </w:t>
            </w:r>
            <w:r w:rsidR="004C1240" w:rsidRPr="00290B49">
              <w:rPr>
                <w:rFonts w:ascii="Times New Roman" w:hAnsi="Times New Roman"/>
                <w:lang w:val="en-GB"/>
              </w:rPr>
              <w:t>International O</w:t>
            </w:r>
            <w:r w:rsidR="004A6745" w:rsidRPr="00290B49">
              <w:rPr>
                <w:rFonts w:ascii="Times New Roman" w:hAnsi="Times New Roman"/>
                <w:lang w:val="en-GB"/>
              </w:rPr>
              <w:t>rganization</w:t>
            </w:r>
            <w:r w:rsidR="004C1240" w:rsidRPr="00290B49">
              <w:rPr>
                <w:rFonts w:ascii="Times New Roman" w:hAnsi="Times New Roman"/>
                <w:lang w:val="en-GB"/>
              </w:rPr>
              <w:t>s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4A6745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4A6745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Type, Extent and Method of Instruction:</w:t>
            </w:r>
            <w:r w:rsidR="002613BD" w:rsidRPr="004A6745">
              <w:rPr>
                <w:rFonts w:ascii="Times New Roman" w:hAnsi="Times New Roman"/>
                <w:b/>
              </w:rPr>
              <w:t xml:space="preserve"> </w:t>
            </w:r>
            <w:r w:rsidRPr="004A6745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4A6745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Type:</w:t>
            </w:r>
            <w:r w:rsidRPr="004A6745">
              <w:rPr>
                <w:rFonts w:ascii="Times New Roman" w:hAnsi="Times New Roman"/>
              </w:rPr>
              <w:t xml:space="preserve">  </w:t>
            </w:r>
            <w:r w:rsidR="004A6745" w:rsidRPr="004A6745">
              <w:rPr>
                <w:rFonts w:ascii="Times New Roman" w:hAnsi="Times New Roman"/>
              </w:rPr>
              <w:t>Lectures</w:t>
            </w:r>
            <w:r w:rsidRPr="004A6745">
              <w:rPr>
                <w:rFonts w:ascii="Times New Roman" w:hAnsi="Times New Roman"/>
                <w:vanish/>
              </w:rPr>
              <w:t>P, C</w:t>
            </w:r>
          </w:p>
          <w:p w:rsidR="009F2142" w:rsidRPr="004A6745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Recommended Course Format</w:t>
            </w:r>
            <w:r w:rsidR="002613BD" w:rsidRPr="004A6745">
              <w:rPr>
                <w:rFonts w:ascii="Times New Roman" w:hAnsi="Times New Roman"/>
                <w:b/>
              </w:rPr>
              <w:t>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97C58" w:rsidRPr="00D949AC">
              <w:rPr>
                <w:rFonts w:ascii="Times New Roman" w:hAnsi="Times New Roman"/>
                <w:iCs/>
                <w:lang w:val="en-GB"/>
              </w:rPr>
              <w:t xml:space="preserve">2 hours </w:t>
            </w:r>
            <w:r w:rsidR="00497C58">
              <w:rPr>
                <w:rFonts w:ascii="Times New Roman" w:hAnsi="Times New Roman"/>
                <w:iCs/>
                <w:lang w:val="en-GB"/>
              </w:rPr>
              <w:t>of lecturing per week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4A6745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Methods:</w:t>
            </w:r>
            <w:r w:rsidRPr="004A6745">
              <w:rPr>
                <w:rFonts w:ascii="Times New Roman" w:hAnsi="Times New Roman"/>
              </w:rPr>
              <w:t xml:space="preserve"> </w:t>
            </w:r>
            <w:r w:rsidR="002613BD" w:rsidRPr="004A6745">
              <w:rPr>
                <w:rFonts w:ascii="Times New Roman" w:hAnsi="Times New Roman"/>
              </w:rPr>
              <w:t>Attendance Method</w:t>
            </w:r>
            <w:r w:rsidRPr="004A6745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Number of Credits</w:t>
            </w:r>
            <w:r w:rsidRPr="004A6745">
              <w:rPr>
                <w:rFonts w:ascii="Times New Roman" w:hAnsi="Times New Roman"/>
              </w:rPr>
              <w:t xml:space="preserve">: </w:t>
            </w:r>
            <w:r w:rsidR="00290B49">
              <w:rPr>
                <w:rFonts w:ascii="Times New Roman" w:hAnsi="Times New Roman"/>
              </w:rPr>
              <w:t>5</w:t>
            </w:r>
            <w:bookmarkStart w:id="0" w:name="_GoBack"/>
            <w:bookmarkEnd w:id="0"/>
            <w:r w:rsidRPr="004A6745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4A6745">
              <w:rPr>
                <w:rFonts w:ascii="Times New Roman" w:hAnsi="Times New Roman"/>
                <w:b/>
              </w:rPr>
              <w:t>Recommended Term: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Fonts w:ascii="Times New Roman" w:hAnsi="Times New Roman"/>
                <w:lang w:val="en-GB"/>
              </w:rPr>
              <w:t>4.</w:t>
            </w:r>
            <w:r w:rsidR="004A6745" w:rsidRPr="004A6745">
              <w:rPr>
                <w:rFonts w:ascii="Times New Roman" w:hAnsi="Times New Roman"/>
                <w:vertAlign w:val="superscript"/>
                <w:lang w:val="en-GB"/>
              </w:rPr>
              <w:t>th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 semester</w:t>
            </w:r>
            <w:r w:rsidR="004A6745" w:rsidRPr="004A6745">
              <w:rPr>
                <w:rFonts w:ascii="Times New Roman" w:hAnsi="Times New Roman"/>
                <w:vanish/>
              </w:rPr>
              <w:t xml:space="preserve"> </w:t>
            </w:r>
            <w:r w:rsidRPr="004A6745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4A6745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Degree of Study:</w:t>
            </w:r>
            <w:r w:rsidR="002613BD" w:rsidRPr="004A6745">
              <w:rPr>
                <w:rFonts w:ascii="Times New Roman" w:hAnsi="Times New Roman"/>
              </w:rPr>
              <w:t xml:space="preserve"> 1</w:t>
            </w:r>
            <w:r w:rsidR="002613BD" w:rsidRPr="004A6745">
              <w:rPr>
                <w:rFonts w:ascii="Times New Roman" w:hAnsi="Times New Roman"/>
                <w:vertAlign w:val="superscript"/>
              </w:rPr>
              <w:t>st</w:t>
            </w:r>
            <w:r w:rsidR="002613BD" w:rsidRPr="004A6745">
              <w:rPr>
                <w:rFonts w:ascii="Times New Roman" w:hAnsi="Times New Roman"/>
              </w:rPr>
              <w:t xml:space="preserve"> Degree</w:t>
            </w:r>
            <w:r w:rsidRPr="004A6745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 xml:space="preserve">Pre-requisites: 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4A6745" w:rsidRDefault="00813419" w:rsidP="001E47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745">
              <w:rPr>
                <w:rFonts w:ascii="Times New Roman" w:hAnsi="Times New Roman"/>
                <w:b/>
              </w:rPr>
              <w:t>Course Requirements:</w:t>
            </w:r>
          </w:p>
          <w:p w:rsidR="004A6745" w:rsidRDefault="004A6745" w:rsidP="001E47F1">
            <w:pPr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A6745">
              <w:rPr>
                <w:rStyle w:val="hps"/>
                <w:rFonts w:ascii="Times New Roman" w:hAnsi="Times New Roman"/>
                <w:lang w:val="en-GB"/>
              </w:rPr>
              <w:t>Written test for100 points</w:t>
            </w:r>
            <w:r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To obtain ”A” it´s necessary to  obtain at least 94points</w:t>
            </w:r>
            <w:r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to obtain “B” at least 86 points</w:t>
            </w:r>
            <w:r w:rsidRPr="004A6745">
              <w:rPr>
                <w:rFonts w:ascii="Times New Roman" w:hAnsi="Times New Roman"/>
                <w:lang w:val="en-GB"/>
              </w:rPr>
              <w:t>, to obtain “C”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at least 76 points</w:t>
            </w:r>
            <w:r w:rsidRPr="004A6745">
              <w:rPr>
                <w:rFonts w:ascii="Times New Roman" w:hAnsi="Times New Roman"/>
                <w:lang w:val="en-GB"/>
              </w:rPr>
              <w:t xml:space="preserve">, for 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the evaluation “D” at least 66 points and</w:t>
            </w:r>
            <w:r w:rsidRPr="004A6745">
              <w:rPr>
                <w:rFonts w:ascii="Times New Roman" w:hAnsi="Times New Roman"/>
                <w:lang w:val="en-GB"/>
              </w:rPr>
              <w:t xml:space="preserve"> for “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>E” at least56 points</w:t>
            </w:r>
            <w:r w:rsidRPr="004A6745">
              <w:rPr>
                <w:rFonts w:ascii="Times New Roman" w:hAnsi="Times New Roman"/>
                <w:lang w:val="en-GB"/>
              </w:rPr>
              <w:t>. Students who obtain in the written examination less than 56 points will not receive any credits.</w:t>
            </w:r>
          </w:p>
          <w:p w:rsidR="00D01F10" w:rsidRPr="004A6745" w:rsidRDefault="004A6745" w:rsidP="001E47F1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b/>
                <w:iCs/>
                <w:lang w:val="en-GB"/>
              </w:rPr>
              <w:t xml:space="preserve">Final evaluation: </w:t>
            </w:r>
            <w:r w:rsidR="00A50010">
              <w:rPr>
                <w:rStyle w:val="hps"/>
                <w:rFonts w:ascii="Times New Roman" w:hAnsi="Times New Roman"/>
                <w:lang w:val="en-GB"/>
              </w:rPr>
              <w:t>Exam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"</w:t>
            </w:r>
            <w:r w:rsidR="00A50010">
              <w:rPr>
                <w:rFonts w:ascii="Times New Roman" w:hAnsi="Times New Roman"/>
                <w:lang w:val="en-GB"/>
              </w:rPr>
              <w:t>E</w:t>
            </w:r>
            <w:r w:rsidRPr="004A6745">
              <w:rPr>
                <w:rFonts w:ascii="Times New Roman" w:hAnsi="Times New Roman"/>
                <w:lang w:val="en-GB"/>
              </w:rPr>
              <w:t xml:space="preserve">" </w:t>
            </w:r>
            <w:r w:rsidR="00A50010">
              <w:rPr>
                <w:rStyle w:val="hps"/>
                <w:rFonts w:ascii="Times New Roman" w:hAnsi="Times New Roman"/>
                <w:lang w:val="en-GB"/>
              </w:rPr>
              <w:t>–</w:t>
            </w:r>
            <w:r w:rsidRPr="004A6745">
              <w:rPr>
                <w:rStyle w:val="hps"/>
                <w:rFonts w:ascii="Times New Roman" w:hAnsi="Times New Roman"/>
                <w:lang w:val="en-GB"/>
              </w:rPr>
              <w:t xml:space="preserve"> </w:t>
            </w:r>
            <w:r w:rsidR="00A50010">
              <w:rPr>
                <w:rStyle w:val="hps"/>
                <w:rFonts w:ascii="Times New Roman" w:hAnsi="Times New Roman"/>
                <w:lang w:val="en-GB"/>
              </w:rPr>
              <w:t>exam result</w:t>
            </w:r>
          </w:p>
        </w:tc>
      </w:tr>
      <w:tr w:rsidR="00813419" w:rsidRPr="004A6745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B45FA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Course Outcome:</w:t>
            </w:r>
            <w:r w:rsidR="002613BD"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The course is divided into theoretical and practical parts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The theoretical part is devoted to issues that affect all international organizations (basic concepts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definitions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history,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functions and classification of international organizations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membership and basic organizational structure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memoranda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voting method and the privileges and immunities, states representation in international organizations)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.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Practical part is focused on selected international organizations (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UN,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OSCE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NATO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Interpol</w:t>
            </w:r>
            <w:r w:rsidR="004A6745" w:rsidRPr="004A6745">
              <w:rPr>
                <w:rFonts w:ascii="Times New Roman" w:hAnsi="Times New Roman"/>
                <w:lang w:val="en-GB"/>
              </w:rPr>
              <w:t xml:space="preserve">, </w:t>
            </w:r>
            <w:r w:rsidR="004A6745" w:rsidRPr="004A6745">
              <w:rPr>
                <w:rStyle w:val="hps"/>
                <w:rFonts w:ascii="Times New Roman" w:hAnsi="Times New Roman"/>
                <w:lang w:val="en-GB"/>
              </w:rPr>
              <w:t>and Europol</w:t>
            </w:r>
            <w:r w:rsidR="004A6745" w:rsidRPr="004A6745">
              <w:rPr>
                <w:rFonts w:ascii="Times New Roman" w:hAnsi="Times New Roman"/>
                <w:lang w:val="en-GB"/>
              </w:rPr>
              <w:t>).</w:t>
            </w:r>
            <w:r w:rsidRPr="004A6745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A6745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A6745">
              <w:rPr>
                <w:sz w:val="22"/>
                <w:szCs w:val="22"/>
                <w:lang w:val="en-US"/>
              </w:rPr>
              <w:t>Course Description</w:t>
            </w:r>
            <w:r w:rsidR="00813419" w:rsidRPr="004A6745">
              <w:rPr>
                <w:sz w:val="22"/>
                <w:szCs w:val="22"/>
                <w:lang w:val="en-US"/>
              </w:rPr>
              <w:t>: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Introduction to the law of international organizations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conference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organizations I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organizations II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 xml:space="preserve">The United Nations system  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UN security system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judicial institutions I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US"/>
              </w:rPr>
              <w:t>The international judicial institutions II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North Atlantic Treaty Organization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Organizations on Security and cooperation in Europe</w:t>
            </w:r>
          </w:p>
          <w:p w:rsidR="004A6745" w:rsidRPr="004A6745" w:rsidRDefault="004A6745" w:rsidP="004A6745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sz w:val="22"/>
                <w:szCs w:val="22"/>
              </w:rPr>
            </w:pPr>
            <w:r w:rsidRPr="004A6745">
              <w:rPr>
                <w:sz w:val="22"/>
                <w:szCs w:val="22"/>
                <w:lang w:val="en-GB"/>
              </w:rPr>
              <w:t xml:space="preserve">The </w:t>
            </w:r>
            <w:r w:rsidRPr="004A6745">
              <w:rPr>
                <w:sz w:val="22"/>
                <w:szCs w:val="22"/>
                <w:lang w:val="en-US"/>
              </w:rPr>
              <w:t>International Criminal Police organization</w:t>
            </w:r>
          </w:p>
          <w:p w:rsidR="00C63858" w:rsidRPr="0014581B" w:rsidRDefault="004A6745" w:rsidP="00F91693">
            <w:pPr>
              <w:pStyle w:val="Odstavecseseznamem"/>
              <w:numPr>
                <w:ilvl w:val="0"/>
                <w:numId w:val="3"/>
              </w:numPr>
              <w:ind w:left="714" w:hanging="357"/>
              <w:rPr>
                <w:vanish/>
                <w:sz w:val="22"/>
                <w:szCs w:val="22"/>
              </w:rPr>
            </w:pPr>
            <w:r w:rsidRPr="0014581B">
              <w:rPr>
                <w:sz w:val="22"/>
                <w:szCs w:val="22"/>
                <w:lang w:val="en-GB"/>
              </w:rPr>
              <w:t>The European Police Office</w:t>
            </w:r>
            <w:r w:rsidR="00C63858" w:rsidRPr="0014581B">
              <w:rPr>
                <w:vanish/>
                <w:sz w:val="22"/>
                <w:szCs w:val="22"/>
              </w:rPr>
              <w:t xml:space="preserve">                                               3. Právna ochrana hospodárskej súťaže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4A6745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4A6745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  <w:b/>
              </w:rPr>
              <w:t>Recommended Reading:</w:t>
            </w:r>
          </w:p>
          <w:p w:rsidR="004A6745" w:rsidRPr="00E01583" w:rsidRDefault="004A6745" w:rsidP="00E01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01583">
              <w:rPr>
                <w:rFonts w:ascii="Times New Roman" w:hAnsi="Times New Roman"/>
                <w:sz w:val="20"/>
                <w:szCs w:val="20"/>
                <w:lang w:val="en-GB"/>
              </w:rPr>
              <w:t>MEDELSKÝ, J. International Organizations. 1. Vydanie. Bratislava: APZ, 2015, 105, ISBN 978-80-8054-628-1</w:t>
            </w:r>
            <w:r w:rsidR="00E01583" w:rsidRPr="00E01583">
              <w:rPr>
                <w:rFonts w:ascii="Times New Roman" w:hAnsi="Times New Roman"/>
                <w:sz w:val="20"/>
                <w:szCs w:val="20"/>
                <w:lang w:val="en-GB"/>
              </w:rPr>
              <w:t>.</w:t>
            </w:r>
          </w:p>
          <w:p w:rsidR="004A6745" w:rsidRPr="00E01583" w:rsidRDefault="004A6745" w:rsidP="00E015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E01583">
              <w:rPr>
                <w:rFonts w:ascii="Times New Roman" w:hAnsi="Times New Roman"/>
                <w:sz w:val="20"/>
                <w:szCs w:val="20"/>
                <w:lang w:val="en-GB"/>
              </w:rPr>
              <w:t>AUST, A., Handbook of International Law. London: Cambridge University Press Academic Division, 2010, 592s. ISBN 9780521133494 / 0521133491.</w:t>
            </w:r>
          </w:p>
          <w:p w:rsidR="00D254DD" w:rsidRPr="00E01583" w:rsidRDefault="004A6745" w:rsidP="00E01583">
            <w:pPr>
              <w:spacing w:after="0" w:line="240" w:lineRule="auto"/>
              <w:jc w:val="both"/>
              <w:rPr>
                <w:lang w:val="en-GB"/>
              </w:rPr>
            </w:pPr>
            <w:r w:rsidRPr="00E01583">
              <w:rPr>
                <w:rFonts w:ascii="Times New Roman" w:hAnsi="Times New Roman"/>
                <w:sz w:val="20"/>
                <w:szCs w:val="20"/>
                <w:lang w:val="en-GB"/>
              </w:rPr>
              <w:t>DIXON, M. - MCCORQUODALE, R. - WILLIAMS, S. Cases and Materials on International Law 5th ed., London: Oxford University Press, 2010, 700s. ISBN 9780199562718 / 0199562717.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r w:rsidRPr="004A6745">
              <w:rPr>
                <w:rFonts w:ascii="Times New Roman" w:hAnsi="Times New Roman"/>
                <w:b/>
              </w:rPr>
              <w:t>Knowledge of Language Required to Successfully Complete the Course:</w:t>
            </w:r>
            <w:r w:rsidR="004A6745" w:rsidRPr="004A6745">
              <w:rPr>
                <w:rFonts w:ascii="Times New Roman" w:hAnsi="Times New Roman"/>
              </w:rPr>
              <w:t xml:space="preserve"> </w:t>
            </w:r>
            <w:r w:rsidR="004C1240">
              <w:rPr>
                <w:rFonts w:ascii="Times New Roman" w:hAnsi="Times New Roman"/>
              </w:rPr>
              <w:t xml:space="preserve">Slovak, </w:t>
            </w:r>
            <w:r w:rsidR="002613BD" w:rsidRPr="004A6745">
              <w:rPr>
                <w:rFonts w:ascii="Times New Roman" w:hAnsi="Times New Roman"/>
              </w:rPr>
              <w:t>English</w:t>
            </w:r>
            <w:r w:rsidRPr="004A6745">
              <w:rPr>
                <w:rFonts w:ascii="Times New Roman" w:hAnsi="Times New Roman"/>
                <w:vanish/>
              </w:rPr>
              <w:t>slovenský</w:t>
            </w:r>
          </w:p>
        </w:tc>
      </w:tr>
      <w:tr w:rsidR="00813419" w:rsidRPr="004A6745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4A6745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 xml:space="preserve">Notes: </w:t>
            </w:r>
            <w:r w:rsidRPr="004A6745">
              <w:rPr>
                <w:rFonts w:ascii="Times New Roman" w:hAnsi="Times New Roman"/>
                <w:vanish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4A6745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>Course Assessment:</w:t>
            </w:r>
          </w:p>
          <w:p w:rsidR="00FC1202" w:rsidRPr="004A6745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6745">
              <w:rPr>
                <w:rFonts w:ascii="Times New Roman" w:hAnsi="Times New Roman"/>
              </w:rPr>
              <w:t>Total Number of Students Assessed: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4A6745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4A6745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4A6745">
                    <w:rPr>
                      <w:rFonts w:ascii="Times New Roman" w:eastAsia="Times New Roman" w:hAnsi="Times New Roman"/>
                    </w:rPr>
                    <w:t>FX</w:t>
                  </w:r>
                </w:p>
              </w:tc>
            </w:tr>
            <w:tr w:rsidR="00813419" w:rsidRPr="004A6745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</w:rPr>
                  </w:pPr>
                  <w:r w:rsidRPr="004A6745">
                    <w:rPr>
                      <w:rFonts w:ascii="Times New Roman" w:hAnsi="Times New Roman"/>
                      <w:vanish/>
                    </w:rPr>
                    <w:t>FX</w:t>
                  </w:r>
                </w:p>
              </w:tc>
            </w:tr>
            <w:tr w:rsidR="00813419" w:rsidRPr="004A6745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4A6745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813419" w:rsidRPr="004A6745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4A6745" w:rsidRDefault="00813419" w:rsidP="00A916D8">
            <w:pPr>
              <w:spacing w:after="0" w:line="240" w:lineRule="auto"/>
              <w:jc w:val="both"/>
              <w:rPr>
                <w:rFonts w:ascii="Times New Roman" w:hAnsi="Times New Roman"/>
                <w:iCs/>
                <w:vanish/>
              </w:rPr>
            </w:pPr>
            <w:r w:rsidRPr="004A6745">
              <w:rPr>
                <w:rFonts w:ascii="Times New Roman" w:hAnsi="Times New Roman"/>
                <w:b/>
              </w:rPr>
              <w:t>Provided by:</w:t>
            </w:r>
            <w:r w:rsidRPr="004A6745">
              <w:rPr>
                <w:rFonts w:ascii="Times New Roman" w:hAnsi="Times New Roman"/>
              </w:rPr>
              <w:t xml:space="preserve"> </w:t>
            </w:r>
            <w:r w:rsidR="004A6745" w:rsidRPr="004A6745">
              <w:rPr>
                <w:rFonts w:ascii="Times New Roman" w:hAnsi="Times New Roman"/>
              </w:rPr>
              <w:t xml:space="preserve">doc. PhDr. </w:t>
            </w:r>
            <w:r w:rsidR="00367DD5">
              <w:rPr>
                <w:rFonts w:ascii="Times New Roman" w:hAnsi="Times New Roman"/>
                <w:iCs/>
                <w:lang w:val="en-GB"/>
              </w:rPr>
              <w:t>JUDr. Mgr. Jozef Medelsk</w:t>
            </w:r>
            <w:r w:rsidR="004A6745" w:rsidRPr="004A6745">
              <w:rPr>
                <w:rFonts w:ascii="Times New Roman" w:hAnsi="Times New Roman"/>
                <w:iCs/>
                <w:lang w:val="en-GB"/>
              </w:rPr>
              <w:t>ý, PhD.</w:t>
            </w:r>
            <w:r w:rsidR="004C1240">
              <w:rPr>
                <w:rFonts w:ascii="Times New Roman" w:hAnsi="Times New Roman"/>
                <w:iCs/>
                <w:lang w:val="en-GB"/>
              </w:rPr>
              <w:t>; JUDr. Nina Laca, PhD.</w:t>
            </w:r>
            <w:r w:rsidRPr="004A6745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4A6745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4A6745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4A6745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A6745" w:rsidRDefault="00813419" w:rsidP="00430D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>Date of Last Amendment:</w:t>
            </w:r>
            <w:r w:rsidRPr="004A6745">
              <w:rPr>
                <w:rFonts w:ascii="Times New Roman" w:hAnsi="Times New Roman"/>
              </w:rPr>
              <w:t xml:space="preserve"> </w:t>
            </w:r>
            <w:r w:rsidR="001F122B">
              <w:rPr>
                <w:rFonts w:ascii="Times New Roman" w:hAnsi="Times New Roman"/>
              </w:rPr>
              <w:t>February</w:t>
            </w:r>
            <w:r w:rsidR="001F122B" w:rsidRPr="00576344">
              <w:rPr>
                <w:rFonts w:ascii="Times New Roman" w:hAnsi="Times New Roman"/>
              </w:rPr>
              <w:t xml:space="preserve"> </w:t>
            </w:r>
            <w:r w:rsidR="001F122B">
              <w:rPr>
                <w:rFonts w:ascii="Times New Roman" w:hAnsi="Times New Roman"/>
              </w:rPr>
              <w:t>1</w:t>
            </w:r>
            <w:r w:rsidR="001F122B">
              <w:rPr>
                <w:rFonts w:ascii="Times New Roman" w:hAnsi="Times New Roman"/>
                <w:vertAlign w:val="superscript"/>
              </w:rPr>
              <w:t>st</w:t>
            </w:r>
            <w:r w:rsidR="001F122B">
              <w:rPr>
                <w:rFonts w:ascii="Times New Roman" w:hAnsi="Times New Roman"/>
              </w:rPr>
              <w:t xml:space="preserve"> 2023</w:t>
            </w:r>
            <w:r w:rsidRPr="004A6745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A6745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4A6745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r w:rsidRPr="004A6745">
              <w:rPr>
                <w:rFonts w:ascii="Times New Roman" w:hAnsi="Times New Roman"/>
                <w:b/>
              </w:rPr>
              <w:t>Approved by:</w:t>
            </w:r>
            <w:r w:rsidRPr="004A6745"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A6745" w:rsidRDefault="00813419" w:rsidP="00BF7BBA">
      <w:pPr>
        <w:rPr>
          <w:rFonts w:ascii="Times New Roman" w:eastAsia="Times New Roman" w:hAnsi="Times New Roman"/>
        </w:rPr>
      </w:pPr>
    </w:p>
    <w:sectPr w:rsidR="00813419" w:rsidRPr="004A6745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17C8"/>
    <w:multiLevelType w:val="hybridMultilevel"/>
    <w:tmpl w:val="171CD1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E72"/>
    <w:multiLevelType w:val="hybridMultilevel"/>
    <w:tmpl w:val="732AAABA"/>
    <w:lvl w:ilvl="0" w:tplc="FD52CB5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1013CC"/>
    <w:rsid w:val="0011096B"/>
    <w:rsid w:val="00115D5B"/>
    <w:rsid w:val="0014581B"/>
    <w:rsid w:val="00190FEC"/>
    <w:rsid w:val="001E2EE4"/>
    <w:rsid w:val="001E47F1"/>
    <w:rsid w:val="001F122B"/>
    <w:rsid w:val="002526E6"/>
    <w:rsid w:val="002613BD"/>
    <w:rsid w:val="00284947"/>
    <w:rsid w:val="00290B49"/>
    <w:rsid w:val="002A5153"/>
    <w:rsid w:val="002F0DB2"/>
    <w:rsid w:val="002F4B5C"/>
    <w:rsid w:val="00367DD5"/>
    <w:rsid w:val="00412912"/>
    <w:rsid w:val="00415E90"/>
    <w:rsid w:val="00430D95"/>
    <w:rsid w:val="00497C58"/>
    <w:rsid w:val="004A50A2"/>
    <w:rsid w:val="004A6745"/>
    <w:rsid w:val="004B2204"/>
    <w:rsid w:val="004C1240"/>
    <w:rsid w:val="004E79B9"/>
    <w:rsid w:val="004E7FA4"/>
    <w:rsid w:val="00526799"/>
    <w:rsid w:val="00532884"/>
    <w:rsid w:val="00574885"/>
    <w:rsid w:val="005945A1"/>
    <w:rsid w:val="005D1691"/>
    <w:rsid w:val="006A7911"/>
    <w:rsid w:val="006B2737"/>
    <w:rsid w:val="00724B65"/>
    <w:rsid w:val="00810668"/>
    <w:rsid w:val="00813419"/>
    <w:rsid w:val="008720F4"/>
    <w:rsid w:val="0090645A"/>
    <w:rsid w:val="009344DE"/>
    <w:rsid w:val="00982211"/>
    <w:rsid w:val="00993066"/>
    <w:rsid w:val="009B12D1"/>
    <w:rsid w:val="009F2142"/>
    <w:rsid w:val="009F453A"/>
    <w:rsid w:val="00A20557"/>
    <w:rsid w:val="00A50010"/>
    <w:rsid w:val="00A916D8"/>
    <w:rsid w:val="00AA61AE"/>
    <w:rsid w:val="00AF4726"/>
    <w:rsid w:val="00B45FA6"/>
    <w:rsid w:val="00B57034"/>
    <w:rsid w:val="00B852FE"/>
    <w:rsid w:val="00BF7BBA"/>
    <w:rsid w:val="00C142DF"/>
    <w:rsid w:val="00C63858"/>
    <w:rsid w:val="00C671F8"/>
    <w:rsid w:val="00CD791E"/>
    <w:rsid w:val="00D01F10"/>
    <w:rsid w:val="00D254DD"/>
    <w:rsid w:val="00D50446"/>
    <w:rsid w:val="00E01583"/>
    <w:rsid w:val="00E5147F"/>
    <w:rsid w:val="00EC27E5"/>
    <w:rsid w:val="00F5026C"/>
    <w:rsid w:val="00F62ACB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7B288"/>
  <w15:docId w15:val="{AC42DDF9-1F58-4A08-9824-22CECF63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evChar">
    <w:name w:val="Název Char"/>
    <w:link w:val="Nze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tavecseseznamem">
    <w:name w:val="List Paragraph"/>
    <w:basedOn w:val="Normln"/>
    <w:uiPriority w:val="34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Zpat">
    <w:name w:val="footer"/>
    <w:basedOn w:val="Normln"/>
    <w:link w:val="Zpat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patChar">
    <w:name w:val="Zápatí Char"/>
    <w:basedOn w:val="Standardnpsmoodstavce"/>
    <w:link w:val="Zpat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  <w:style w:type="character" w:customStyle="1" w:styleId="hps">
    <w:name w:val="hps"/>
    <w:basedOn w:val="Standardnpsmoodstavce"/>
    <w:rsid w:val="004A6745"/>
  </w:style>
  <w:style w:type="paragraph" w:styleId="Textbubliny">
    <w:name w:val="Balloon Text"/>
    <w:basedOn w:val="Normln"/>
    <w:link w:val="TextbublinyChar"/>
    <w:uiPriority w:val="99"/>
    <w:semiHidden/>
    <w:unhideWhenUsed/>
    <w:rsid w:val="00F62A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2A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E462-E250-4F3A-84A4-94F647AF7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3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Miroslav Cajkovic</cp:lastModifiedBy>
  <cp:revision>4</cp:revision>
  <cp:lastPrinted>2023-01-12T11:36:00Z</cp:lastPrinted>
  <dcterms:created xsi:type="dcterms:W3CDTF">2023-02-20T12:15:00Z</dcterms:created>
  <dcterms:modified xsi:type="dcterms:W3CDTF">2023-03-25T16:04:00Z</dcterms:modified>
</cp:coreProperties>
</file>