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B45FA6" w:rsidRDefault="00813419" w:rsidP="00813419">
      <w:pPr>
        <w:pStyle w:val="Nzo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415E90" w:rsidRDefault="00415E90" w:rsidP="00F0791C">
            <w:pPr>
              <w:spacing w:after="0" w:line="240" w:lineRule="auto"/>
              <w:ind w:left="36"/>
              <w:rPr>
                <w:rFonts w:ascii="Times New Roman" w:hAnsi="Times New Roman"/>
                <w:b/>
              </w:rPr>
            </w:pPr>
            <w:proofErr w:type="spellStart"/>
            <w:r>
              <w:rPr>
                <w:rFonts w:ascii="Times New Roman" w:hAnsi="Times New Roman"/>
                <w:b/>
              </w:rPr>
              <w:t>University</w:t>
            </w:r>
            <w:proofErr w:type="spellEnd"/>
            <w:r w:rsidR="00C142DF">
              <w:rPr>
                <w:rFonts w:ascii="Times New Roman" w:hAnsi="Times New Roman"/>
                <w:b/>
              </w:rPr>
              <w:t xml:space="preserve">: </w:t>
            </w:r>
            <w:proofErr w:type="spellStart"/>
            <w:r w:rsidRPr="00F0791C">
              <w:rPr>
                <w:rFonts w:ascii="Times New Roman" w:hAnsi="Times New Roman"/>
              </w:rPr>
              <w:t>Academy</w:t>
            </w:r>
            <w:proofErr w:type="spellEnd"/>
            <w:r w:rsidR="00F0791C" w:rsidRPr="00F0791C">
              <w:rPr>
                <w:rFonts w:ascii="Times New Roman" w:hAnsi="Times New Roman"/>
              </w:rPr>
              <w:t xml:space="preserve"> of </w:t>
            </w:r>
            <w:proofErr w:type="spellStart"/>
            <w:r w:rsidR="00F0791C" w:rsidRPr="00F0791C">
              <w:rPr>
                <w:rFonts w:ascii="Times New Roman" w:hAnsi="Times New Roman"/>
              </w:rPr>
              <w:t>the</w:t>
            </w:r>
            <w:proofErr w:type="spellEnd"/>
            <w:r w:rsidR="00F0791C" w:rsidRPr="00F0791C">
              <w:rPr>
                <w:rFonts w:ascii="Times New Roman" w:hAnsi="Times New Roman"/>
              </w:rPr>
              <w:t xml:space="preserve"> Police </w:t>
            </w:r>
            <w:proofErr w:type="spellStart"/>
            <w:r w:rsidR="00F0791C" w:rsidRPr="00F0791C">
              <w:rPr>
                <w:rFonts w:ascii="Times New Roman" w:hAnsi="Times New Roman"/>
              </w:rPr>
              <w:t>Force</w:t>
            </w:r>
            <w:proofErr w:type="spellEnd"/>
            <w:r w:rsidR="00F0791C" w:rsidRPr="00F0791C">
              <w:rPr>
                <w:rFonts w:ascii="Times New Roman" w:hAnsi="Times New Roman"/>
              </w:rPr>
              <w:t xml:space="preserve"> </w:t>
            </w:r>
            <w:r w:rsidRPr="00F0791C">
              <w:rPr>
                <w:rFonts w:ascii="Times New Roman" w:hAnsi="Times New Roman"/>
              </w:rPr>
              <w:t xml:space="preserve"> in Bratislava</w:t>
            </w:r>
          </w:p>
        </w:tc>
      </w:tr>
      <w:tr w:rsidR="00813419" w:rsidRPr="00B45FA6"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B45FA6" w:rsidRDefault="000061FC" w:rsidP="001E2EE4">
            <w:pPr>
              <w:spacing w:after="0" w:line="240" w:lineRule="auto"/>
              <w:rPr>
                <w:rFonts w:ascii="Times New Roman" w:eastAsia="Times New Roman" w:hAnsi="Times New Roman"/>
                <w:bCs/>
                <w:iCs/>
              </w:rPr>
            </w:pPr>
            <w:r w:rsidRPr="00B45FA6">
              <w:rPr>
                <w:rFonts w:ascii="Times New Roman" w:hAnsi="Times New Roman"/>
                <w:b/>
              </w:rPr>
              <w:t>Course Code:</w:t>
            </w:r>
            <w:r w:rsidR="00BF7BBA">
              <w:rPr>
                <w:rFonts w:ascii="Times New Roman" w:hAnsi="Times New Roman"/>
                <w:b/>
              </w:rPr>
              <w:t xml:space="preserve"> </w:t>
            </w:r>
            <w:r w:rsidR="00DB04F1">
              <w:rPr>
                <w:rFonts w:ascii="Times New Roman" w:hAnsi="Times New Roman"/>
              </w:rPr>
              <w:t>831 14 VP 7</w:t>
            </w:r>
            <w:r w:rsidR="00BF7BBA" w:rsidRPr="00F0791C">
              <w:rPr>
                <w:rFonts w:ascii="Times New Roman" w:hAnsi="Times New Roman"/>
              </w:rPr>
              <w:t xml:space="preserve"> AJ</w:t>
            </w:r>
            <w:r w:rsidRPr="00B45FA6">
              <w:rPr>
                <w:rFonts w:ascii="Times New Roman" w:hAnsi="Times New Roman"/>
                <w:b/>
                <w:vanish/>
              </w:rPr>
              <w:t xml:space="preserve">: </w:t>
            </w:r>
            <w:r w:rsidRPr="00B45FA6">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B45FA6" w:rsidRDefault="000061FC" w:rsidP="000061FC">
            <w:pPr>
              <w:spacing w:after="0" w:line="240" w:lineRule="auto"/>
              <w:rPr>
                <w:rFonts w:ascii="Times New Roman" w:eastAsia="Times New Roman" w:hAnsi="Times New Roman"/>
                <w:bCs/>
                <w:iCs/>
              </w:rPr>
            </w:pPr>
            <w:r w:rsidRPr="00B45FA6">
              <w:rPr>
                <w:rFonts w:ascii="Times New Roman" w:hAnsi="Times New Roman"/>
                <w:b/>
              </w:rPr>
              <w:t>Course Name</w:t>
            </w:r>
            <w:r w:rsidR="00BF7BBA">
              <w:rPr>
                <w:rFonts w:ascii="Times New Roman" w:hAnsi="Times New Roman"/>
                <w:b/>
              </w:rPr>
              <w:t xml:space="preserve">: </w:t>
            </w:r>
            <w:r w:rsidR="00BF7BBA" w:rsidRPr="00F0791C">
              <w:rPr>
                <w:rFonts w:ascii="Times New Roman" w:hAnsi="Times New Roman"/>
              </w:rPr>
              <w:t>Company L</w:t>
            </w:r>
            <w:r w:rsidR="002613BD" w:rsidRPr="00F0791C">
              <w:rPr>
                <w:rFonts w:ascii="Times New Roman" w:hAnsi="Times New Roman"/>
              </w:rPr>
              <w:t>aw</w:t>
            </w:r>
            <w:r w:rsidRPr="00B45FA6">
              <w:rPr>
                <w:rFonts w:ascii="Times New Roman" w:hAnsi="Times New Roman"/>
                <w:vanish/>
              </w:rPr>
              <w:t>Obchodné právo</w:t>
            </w:r>
          </w:p>
        </w:tc>
      </w:tr>
      <w:tr w:rsidR="00813419" w:rsidRPr="00B45FA6"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B45FA6" w:rsidRDefault="00813419" w:rsidP="000061FC">
            <w:pPr>
              <w:spacing w:after="0" w:line="240" w:lineRule="auto"/>
              <w:rPr>
                <w:rFonts w:ascii="Times New Roman" w:hAnsi="Times New Roman"/>
                <w:b/>
              </w:rPr>
            </w:pPr>
            <w:r w:rsidRPr="00B45FA6">
              <w:rPr>
                <w:rFonts w:ascii="Times New Roman" w:hAnsi="Times New Roman"/>
                <w:b/>
              </w:rPr>
              <w:t>Type, Extent and Method of Instruction:</w:t>
            </w:r>
            <w:r w:rsidR="002613BD" w:rsidRPr="00B45FA6">
              <w:rPr>
                <w:rFonts w:ascii="Times New Roman" w:hAnsi="Times New Roman"/>
                <w:b/>
              </w:rPr>
              <w:t xml:space="preserve"> </w:t>
            </w:r>
            <w:r w:rsidRPr="00B45FA6">
              <w:rPr>
                <w:rFonts w:ascii="Times New Roman" w:hAnsi="Times New Roman"/>
                <w:b/>
              </w:rPr>
              <w:t xml:space="preserve"> </w:t>
            </w:r>
          </w:p>
          <w:p w:rsidR="009F2142" w:rsidRPr="00B45FA6" w:rsidRDefault="00FF1676" w:rsidP="000061FC">
            <w:pPr>
              <w:spacing w:after="0" w:line="240" w:lineRule="auto"/>
              <w:rPr>
                <w:rFonts w:ascii="Times New Roman" w:hAnsi="Times New Roman"/>
              </w:rPr>
            </w:pPr>
            <w:r w:rsidRPr="00B45FA6">
              <w:rPr>
                <w:rFonts w:ascii="Times New Roman" w:hAnsi="Times New Roman"/>
                <w:b/>
              </w:rPr>
              <w:t>Type:</w:t>
            </w:r>
            <w:r w:rsidRPr="00B45FA6">
              <w:rPr>
                <w:rFonts w:ascii="Times New Roman" w:hAnsi="Times New Roman"/>
              </w:rPr>
              <w:t xml:space="preserve">  </w:t>
            </w:r>
            <w:r w:rsidRPr="00B45FA6">
              <w:rPr>
                <w:rFonts w:ascii="Times New Roman" w:hAnsi="Times New Roman"/>
                <w:vanish/>
              </w:rPr>
              <w:t>P, C</w:t>
            </w:r>
          </w:p>
          <w:p w:rsidR="009F2142" w:rsidRPr="00B45FA6" w:rsidRDefault="009F2142" w:rsidP="000061FC">
            <w:pPr>
              <w:spacing w:after="0" w:line="240" w:lineRule="auto"/>
              <w:rPr>
                <w:rFonts w:ascii="Times New Roman" w:hAnsi="Times New Roman"/>
              </w:rPr>
            </w:pPr>
            <w:r w:rsidRPr="00B45FA6">
              <w:rPr>
                <w:rFonts w:ascii="Times New Roman" w:hAnsi="Times New Roman"/>
                <w:b/>
              </w:rPr>
              <w:t>Recommended Course Format</w:t>
            </w:r>
            <w:r w:rsidR="002613BD" w:rsidRPr="00B45FA6">
              <w:rPr>
                <w:rFonts w:ascii="Times New Roman" w:hAnsi="Times New Roman"/>
                <w:b/>
              </w:rPr>
              <w:t>:</w:t>
            </w:r>
            <w:r w:rsidR="002613BD" w:rsidRPr="00B45FA6">
              <w:rPr>
                <w:rFonts w:ascii="Times New Roman" w:hAnsi="Times New Roman"/>
              </w:rPr>
              <w:t xml:space="preserve"> 2 hours of lecturing per week</w:t>
            </w:r>
            <w:r w:rsidRPr="00B45FA6">
              <w:rPr>
                <w:rFonts w:ascii="Times New Roman" w:hAnsi="Times New Roman"/>
                <w:vanish/>
              </w:rPr>
              <w:t xml:space="preserve">2 hodiny prednášok/ 2 hodiny cvičení týždenne </w:t>
            </w:r>
          </w:p>
          <w:p w:rsidR="009F2142" w:rsidRPr="00B45FA6" w:rsidRDefault="00115D5B" w:rsidP="000061FC">
            <w:pPr>
              <w:spacing w:after="0" w:line="240" w:lineRule="auto"/>
              <w:rPr>
                <w:rFonts w:ascii="Times New Roman" w:hAnsi="Times New Roman"/>
                <w:b/>
              </w:rPr>
            </w:pPr>
            <w:r w:rsidRPr="00B45FA6">
              <w:rPr>
                <w:rFonts w:ascii="Times New Roman" w:hAnsi="Times New Roman"/>
                <w:b/>
              </w:rPr>
              <w:t>Methods:</w:t>
            </w:r>
            <w:r w:rsidRPr="00B45FA6">
              <w:rPr>
                <w:rFonts w:ascii="Times New Roman" w:hAnsi="Times New Roman"/>
              </w:rPr>
              <w:t xml:space="preserve"> </w:t>
            </w:r>
            <w:r w:rsidR="002613BD" w:rsidRPr="00B45FA6">
              <w:rPr>
                <w:rFonts w:ascii="Times New Roman" w:hAnsi="Times New Roman"/>
              </w:rPr>
              <w:t>Attendance Method</w:t>
            </w:r>
            <w:r w:rsidRPr="00B45FA6">
              <w:rPr>
                <w:rFonts w:ascii="Times New Roman" w:hAnsi="Times New Roman"/>
                <w:vanish/>
              </w:rPr>
              <w:t>prezenčná</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rPr>
            </w:pPr>
            <w:r w:rsidRPr="00B45FA6">
              <w:rPr>
                <w:rFonts w:ascii="Times New Roman" w:hAnsi="Times New Roman"/>
                <w:b/>
              </w:rPr>
              <w:t>Number of Credits</w:t>
            </w:r>
            <w:r w:rsidRPr="00B45FA6">
              <w:rPr>
                <w:rFonts w:ascii="Times New Roman" w:hAnsi="Times New Roman"/>
              </w:rPr>
              <w:t xml:space="preserve">: </w:t>
            </w:r>
            <w:r w:rsidR="00DB04F1">
              <w:rPr>
                <w:rFonts w:ascii="Times New Roman" w:hAnsi="Times New Roman"/>
              </w:rPr>
              <w:t>5</w:t>
            </w:r>
            <w:bookmarkStart w:id="0" w:name="_GoBack"/>
            <w:bookmarkEnd w:id="0"/>
            <w:r w:rsidRPr="00B45FA6">
              <w:rPr>
                <w:rFonts w:ascii="Times New Roman" w:hAnsi="Times New Roman"/>
                <w:vanish/>
              </w:rPr>
              <w:t>4</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115D5B">
            <w:pPr>
              <w:spacing w:after="0" w:line="240" w:lineRule="auto"/>
              <w:rPr>
                <w:rFonts w:ascii="Times New Roman" w:eastAsia="Times New Roman" w:hAnsi="Times New Roman"/>
                <w:iCs/>
              </w:rPr>
            </w:pPr>
            <w:r w:rsidRPr="00B45FA6">
              <w:rPr>
                <w:rFonts w:ascii="Times New Roman" w:hAnsi="Times New Roman"/>
                <w:b/>
              </w:rPr>
              <w:t>Recommended Term:</w:t>
            </w:r>
            <w:r w:rsidR="002613BD" w:rsidRPr="00B45FA6">
              <w:rPr>
                <w:rFonts w:ascii="Times New Roman" w:hAnsi="Times New Roman"/>
              </w:rPr>
              <w:t xml:space="preserve"> 6</w:t>
            </w:r>
            <w:r w:rsidR="002613BD" w:rsidRPr="00B45FA6">
              <w:rPr>
                <w:rFonts w:ascii="Times New Roman" w:hAnsi="Times New Roman"/>
                <w:vertAlign w:val="superscript"/>
              </w:rPr>
              <w:t>th</w:t>
            </w:r>
            <w:r w:rsidR="002613BD" w:rsidRPr="00B45FA6">
              <w:rPr>
                <w:rFonts w:ascii="Times New Roman" w:hAnsi="Times New Roman"/>
              </w:rPr>
              <w:t xml:space="preserve"> Semester</w:t>
            </w:r>
            <w:r w:rsidRPr="00B45FA6">
              <w:rPr>
                <w:rFonts w:ascii="Times New Roman" w:hAnsi="Times New Roman"/>
                <w:vanish/>
              </w:rPr>
              <w:t>2. semester</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b/>
              </w:rPr>
            </w:pPr>
            <w:r w:rsidRPr="00B45FA6">
              <w:rPr>
                <w:rFonts w:ascii="Times New Roman" w:hAnsi="Times New Roman"/>
                <w:b/>
              </w:rPr>
              <w:t>Degree of Study:</w:t>
            </w:r>
            <w:r w:rsidR="002613BD" w:rsidRPr="00B45FA6">
              <w:rPr>
                <w:rFonts w:ascii="Times New Roman" w:hAnsi="Times New Roman"/>
              </w:rPr>
              <w:t xml:space="preserve"> 1</w:t>
            </w:r>
            <w:r w:rsidR="002613BD" w:rsidRPr="00B45FA6">
              <w:rPr>
                <w:rFonts w:ascii="Times New Roman" w:hAnsi="Times New Roman"/>
                <w:vertAlign w:val="superscript"/>
              </w:rPr>
              <w:t>st</w:t>
            </w:r>
            <w:r w:rsidR="002613BD" w:rsidRPr="00B45FA6">
              <w:rPr>
                <w:rFonts w:ascii="Times New Roman" w:hAnsi="Times New Roman"/>
              </w:rPr>
              <w:t xml:space="preserve"> Degree</w:t>
            </w:r>
            <w:r w:rsidRPr="00B45FA6">
              <w:rPr>
                <w:rFonts w:ascii="Times New Roman" w:hAnsi="Times New Roman"/>
                <w:vanish/>
              </w:rPr>
              <w:t>2. stupeň</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AA61AE">
            <w:pPr>
              <w:spacing w:after="0" w:line="240" w:lineRule="auto"/>
              <w:rPr>
                <w:rFonts w:ascii="Times New Roman" w:eastAsia="Times New Roman" w:hAnsi="Times New Roman"/>
              </w:rPr>
            </w:pPr>
            <w:r w:rsidRPr="00B45FA6">
              <w:rPr>
                <w:rFonts w:ascii="Times New Roman" w:hAnsi="Times New Roman"/>
                <w:b/>
              </w:rPr>
              <w:t xml:space="preserve">Pre-requisites: </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B45FA6" w:rsidRDefault="00813419" w:rsidP="000061FC">
            <w:pPr>
              <w:spacing w:after="0" w:line="240" w:lineRule="auto"/>
              <w:rPr>
                <w:rFonts w:ascii="Times New Roman" w:hAnsi="Times New Roman"/>
                <w:b/>
              </w:rPr>
            </w:pPr>
            <w:r w:rsidRPr="00B45FA6">
              <w:rPr>
                <w:rFonts w:ascii="Times New Roman" w:hAnsi="Times New Roman"/>
                <w:b/>
              </w:rPr>
              <w:t>Course Requirements:</w:t>
            </w:r>
          </w:p>
          <w:p w:rsidR="00813419" w:rsidRPr="00B45FA6" w:rsidRDefault="00D01F10" w:rsidP="00B45FA6">
            <w:pPr>
              <w:spacing w:after="0" w:line="240" w:lineRule="auto"/>
              <w:jc w:val="both"/>
              <w:rPr>
                <w:rFonts w:ascii="Times New Roman" w:hAnsi="Times New Roman"/>
              </w:rPr>
            </w:pPr>
            <w:r w:rsidRPr="00B45FA6">
              <w:rPr>
                <w:rFonts w:ascii="Times New Roman" w:hAnsi="Times New Roman"/>
                <w:b/>
              </w:rPr>
              <w:t>Continuous Assessment:</w:t>
            </w:r>
            <w:r w:rsidRPr="00B45FA6">
              <w:rPr>
                <w:rFonts w:ascii="Times New Roman" w:hAnsi="Times New Roman"/>
              </w:rPr>
              <w:t xml:space="preserve"> Two written tests of 50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rsidR="00D01F10" w:rsidRPr="00B45FA6" w:rsidRDefault="00D01F10" w:rsidP="00B45FA6">
            <w:pPr>
              <w:spacing w:after="0" w:line="240" w:lineRule="auto"/>
              <w:jc w:val="both"/>
              <w:rPr>
                <w:rFonts w:ascii="Times New Roman" w:eastAsia="Times New Roman" w:hAnsi="Times New Roman"/>
              </w:rPr>
            </w:pPr>
            <w:r w:rsidRPr="00B45FA6">
              <w:rPr>
                <w:rFonts w:ascii="Times New Roman" w:hAnsi="Times New Roman"/>
                <w:b/>
              </w:rPr>
              <w:t xml:space="preserve">Final Assessment: </w:t>
            </w:r>
            <w:r w:rsidR="002613BD" w:rsidRPr="00B45FA6">
              <w:rPr>
                <w:rFonts w:ascii="Times New Roman" w:hAnsi="Times New Roman"/>
              </w:rPr>
              <w:t>Exam „E</w:t>
            </w:r>
            <w:r w:rsidRPr="00B45FA6">
              <w:rPr>
                <w:rFonts w:ascii="Times New Roman" w:hAnsi="Times New Roman"/>
              </w:rPr>
              <w:t>“ - exam result</w:t>
            </w:r>
          </w:p>
        </w:tc>
      </w:tr>
      <w:tr w:rsidR="00813419" w:rsidRPr="00B45FA6" w:rsidTr="00AF4726">
        <w:trPr>
          <w:cantSplit/>
          <w:trHeight w:val="172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B45FA6">
            <w:pPr>
              <w:spacing w:line="240" w:lineRule="auto"/>
              <w:jc w:val="both"/>
              <w:rPr>
                <w:rFonts w:ascii="Tahoma" w:hAnsi="Tahoma" w:cs="Tahoma"/>
                <w:sz w:val="18"/>
                <w:szCs w:val="18"/>
              </w:rPr>
            </w:pPr>
            <w:r w:rsidRPr="00B45FA6">
              <w:rPr>
                <w:rFonts w:ascii="Times New Roman" w:hAnsi="Times New Roman"/>
                <w:b/>
              </w:rPr>
              <w:t>Course Outcome:</w:t>
            </w:r>
            <w:r w:rsidR="002613BD" w:rsidRPr="00B45FA6">
              <w:rPr>
                <w:rFonts w:ascii="Times New Roman" w:hAnsi="Times New Roman"/>
              </w:rPr>
              <w:t xml:space="preserve"> The students are expected to acquire advanced knowledge about theoretical aspects of the application and interpretation of company law </w:t>
            </w:r>
            <w:proofErr w:type="spellStart"/>
            <w:r w:rsidR="002613BD" w:rsidRPr="00B45FA6">
              <w:rPr>
                <w:rFonts w:ascii="Times New Roman" w:hAnsi="Times New Roman"/>
              </w:rPr>
              <w:t>including</w:t>
            </w:r>
            <w:proofErr w:type="spellEnd"/>
            <w:r w:rsidR="002613BD" w:rsidRPr="00B45FA6">
              <w:rPr>
                <w:rFonts w:ascii="Times New Roman" w:hAnsi="Times New Roman"/>
              </w:rPr>
              <w:t xml:space="preserve"> </w:t>
            </w:r>
            <w:proofErr w:type="spellStart"/>
            <w:r w:rsidR="002613BD" w:rsidRPr="00B45FA6">
              <w:rPr>
                <w:rFonts w:ascii="Times New Roman" w:hAnsi="Times New Roman"/>
              </w:rPr>
              <w:t>inter-disciplinary</w:t>
            </w:r>
            <w:proofErr w:type="spellEnd"/>
            <w:r w:rsidR="002613BD" w:rsidRPr="00B45FA6">
              <w:rPr>
                <w:rFonts w:ascii="Times New Roman" w:hAnsi="Times New Roman"/>
              </w:rPr>
              <w:t xml:space="preserve"> </w:t>
            </w:r>
            <w:proofErr w:type="spellStart"/>
            <w:r w:rsidR="002613BD" w:rsidRPr="00B45FA6">
              <w:rPr>
                <w:rFonts w:ascii="Times New Roman" w:hAnsi="Times New Roman"/>
              </w:rPr>
              <w:t>legal</w:t>
            </w:r>
            <w:proofErr w:type="spellEnd"/>
            <w:r w:rsidR="002613BD" w:rsidRPr="00B45FA6">
              <w:rPr>
                <w:rFonts w:ascii="Times New Roman" w:hAnsi="Times New Roman"/>
              </w:rPr>
              <w:t xml:space="preserve"> </w:t>
            </w:r>
            <w:proofErr w:type="spellStart"/>
            <w:r w:rsidR="002613BD" w:rsidRPr="00B45FA6">
              <w:rPr>
                <w:rFonts w:ascii="Times New Roman" w:hAnsi="Times New Roman"/>
              </w:rPr>
              <w:t>concepts</w:t>
            </w:r>
            <w:proofErr w:type="spellEnd"/>
            <w:r w:rsidR="002613BD" w:rsidRPr="00B45FA6">
              <w:rPr>
                <w:rFonts w:ascii="Times New Roman" w:hAnsi="Times New Roman"/>
              </w:rPr>
              <w:t xml:space="preserve">, </w:t>
            </w:r>
            <w:proofErr w:type="spellStart"/>
            <w:r w:rsidR="002613BD" w:rsidRPr="00B45FA6">
              <w:rPr>
                <w:rFonts w:ascii="Times New Roman" w:hAnsi="Times New Roman"/>
              </w:rPr>
              <w:t>particularly</w:t>
            </w:r>
            <w:proofErr w:type="spellEnd"/>
            <w:r w:rsidR="002613BD" w:rsidRPr="00B45FA6">
              <w:rPr>
                <w:rFonts w:ascii="Times New Roman" w:hAnsi="Times New Roman"/>
              </w:rPr>
              <w:t xml:space="preserve"> as </w:t>
            </w:r>
            <w:proofErr w:type="spellStart"/>
            <w:r w:rsidR="002613BD" w:rsidRPr="00B45FA6">
              <w:rPr>
                <w:rFonts w:ascii="Times New Roman" w:hAnsi="Times New Roman"/>
              </w:rPr>
              <w:t>regards</w:t>
            </w:r>
            <w:proofErr w:type="spellEnd"/>
            <w:r w:rsidR="002613BD" w:rsidRPr="00B45FA6">
              <w:rPr>
                <w:rFonts w:ascii="Times New Roman" w:hAnsi="Times New Roman"/>
              </w:rPr>
              <w:t xml:space="preserve"> civil </w:t>
            </w:r>
            <w:proofErr w:type="spellStart"/>
            <w:r w:rsidR="002613BD" w:rsidRPr="00B45FA6">
              <w:rPr>
                <w:rFonts w:ascii="Times New Roman" w:hAnsi="Times New Roman"/>
              </w:rPr>
              <w:t>law</w:t>
            </w:r>
            <w:proofErr w:type="spellEnd"/>
            <w:r w:rsidR="002613BD" w:rsidRPr="00B45FA6">
              <w:rPr>
                <w:rFonts w:ascii="Times New Roman" w:hAnsi="Times New Roman"/>
              </w:rPr>
              <w:t xml:space="preserve"> and </w:t>
            </w:r>
            <w:proofErr w:type="spellStart"/>
            <w:r w:rsidR="002613BD" w:rsidRPr="00B45FA6">
              <w:rPr>
                <w:rFonts w:ascii="Times New Roman" w:hAnsi="Times New Roman"/>
                <w:i/>
              </w:rPr>
              <w:t>acquis</w:t>
            </w:r>
            <w:proofErr w:type="spellEnd"/>
            <w:r w:rsidR="002613BD" w:rsidRPr="00B45FA6">
              <w:rPr>
                <w:rFonts w:ascii="Times New Roman" w:hAnsi="Times New Roman"/>
                <w:i/>
              </w:rPr>
              <w:t xml:space="preserve"> </w:t>
            </w:r>
            <w:proofErr w:type="spellStart"/>
            <w:r w:rsidR="002613BD" w:rsidRPr="00B45FA6">
              <w:rPr>
                <w:rFonts w:ascii="Times New Roman" w:hAnsi="Times New Roman"/>
                <w:i/>
              </w:rPr>
              <w:t>communautaire</w:t>
            </w:r>
            <w:proofErr w:type="spellEnd"/>
            <w:r w:rsidR="002613BD" w:rsidRPr="00B45FA6">
              <w:rPr>
                <w:rFonts w:ascii="Times New Roman" w:hAnsi="Times New Roman"/>
              </w:rPr>
              <w:t>. The students will learn about latest changes in legislation regulating companies while a particular emphasis will be laid on a practical approach to legal relations within these entities as well as in their contractual relations. The lectures will focus on areas that are subject to misinterpretation by entrepreneurs as well as specialized literature on a long-term basis. The students will acquire relevant knowledge particularly about concepts that apply to all forms of companies.</w:t>
            </w:r>
            <w:r w:rsidRPr="00B45FA6">
              <w:rPr>
                <w:rFonts w:ascii="Times New Roman" w:hAnsi="Times New Roman"/>
                <w:vanish/>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415E90" w:rsidRDefault="00415E90" w:rsidP="00C142DF">
            <w:pPr>
              <w:pStyle w:val="Zkladntext"/>
              <w:rPr>
                <w:sz w:val="22"/>
                <w:szCs w:val="22"/>
                <w:lang w:val="en-US"/>
              </w:rPr>
            </w:pPr>
            <w:r w:rsidRPr="00415E90">
              <w:rPr>
                <w:sz w:val="22"/>
                <w:szCs w:val="22"/>
                <w:lang w:val="en-US"/>
              </w:rPr>
              <w:t>Course Description</w:t>
            </w:r>
            <w:r w:rsidR="00813419" w:rsidRPr="00415E90">
              <w:rPr>
                <w:sz w:val="22"/>
                <w:szCs w:val="22"/>
                <w:lang w:val="en-US"/>
              </w:rPr>
              <w:t>:</w:t>
            </w:r>
          </w:p>
          <w:p w:rsidR="00C142DF" w:rsidRPr="00C142DF" w:rsidRDefault="00C142DF" w:rsidP="00AF4726">
            <w:pPr>
              <w:pStyle w:val="Pta"/>
              <w:numPr>
                <w:ilvl w:val="0"/>
                <w:numId w:val="1"/>
              </w:numPr>
              <w:jc w:val="both"/>
              <w:rPr>
                <w:sz w:val="22"/>
                <w:szCs w:val="22"/>
                <w:lang w:val="en-US"/>
              </w:rPr>
            </w:pPr>
            <w:r w:rsidRPr="00C142DF">
              <w:rPr>
                <w:sz w:val="22"/>
                <w:szCs w:val="22"/>
                <w:lang w:val="en-US"/>
              </w:rPr>
              <w:t>Concept, subject-matter and system of commercial law</w:t>
            </w:r>
          </w:p>
          <w:p w:rsidR="00C142DF" w:rsidRPr="00C142DF" w:rsidRDefault="00C142DF" w:rsidP="00AF4726">
            <w:pPr>
              <w:pStyle w:val="Pta"/>
              <w:numPr>
                <w:ilvl w:val="0"/>
                <w:numId w:val="1"/>
              </w:numPr>
              <w:jc w:val="both"/>
              <w:rPr>
                <w:sz w:val="22"/>
                <w:szCs w:val="22"/>
                <w:lang w:val="en-US"/>
              </w:rPr>
            </w:pPr>
            <w:r w:rsidRPr="00C142DF">
              <w:rPr>
                <w:sz w:val="22"/>
                <w:szCs w:val="22"/>
                <w:lang w:val="en-US"/>
              </w:rPr>
              <w:t>Protection of information in relations concluded under commercial law with respect to the obligation to publish contracts in the central register of contracts</w:t>
            </w:r>
          </w:p>
          <w:p w:rsidR="00C142DF" w:rsidRPr="00C142DF" w:rsidRDefault="00C142DF" w:rsidP="00AF4726">
            <w:pPr>
              <w:pStyle w:val="Pta"/>
              <w:numPr>
                <w:ilvl w:val="0"/>
                <w:numId w:val="1"/>
              </w:numPr>
              <w:jc w:val="both"/>
              <w:rPr>
                <w:sz w:val="22"/>
                <w:szCs w:val="22"/>
                <w:lang w:val="en-US"/>
              </w:rPr>
            </w:pPr>
            <w:r w:rsidRPr="00C142DF">
              <w:rPr>
                <w:sz w:val="22"/>
                <w:szCs w:val="22"/>
                <w:lang w:val="en-US"/>
              </w:rPr>
              <w:t xml:space="preserve">Commercial Register and its effectiveness in checks of compliance of companies with their obligations arising from the Commercial Code </w:t>
            </w:r>
          </w:p>
          <w:p w:rsidR="00C142DF" w:rsidRPr="00C142DF" w:rsidRDefault="00C142DF" w:rsidP="00AF4726">
            <w:pPr>
              <w:pStyle w:val="Pta"/>
              <w:numPr>
                <w:ilvl w:val="0"/>
                <w:numId w:val="1"/>
              </w:numPr>
              <w:jc w:val="both"/>
              <w:rPr>
                <w:sz w:val="22"/>
                <w:szCs w:val="22"/>
                <w:lang w:val="en-US"/>
              </w:rPr>
            </w:pPr>
            <w:r w:rsidRPr="00C142DF">
              <w:rPr>
                <w:sz w:val="22"/>
                <w:szCs w:val="22"/>
                <w:lang w:val="en-US"/>
              </w:rPr>
              <w:t>'Contract on the performance of a function' in theory and in practice</w:t>
            </w:r>
          </w:p>
          <w:p w:rsidR="00C142DF" w:rsidRPr="00C142DF" w:rsidRDefault="00C142DF" w:rsidP="00AF4726">
            <w:pPr>
              <w:pStyle w:val="Pta"/>
              <w:numPr>
                <w:ilvl w:val="0"/>
                <w:numId w:val="1"/>
              </w:numPr>
              <w:jc w:val="both"/>
              <w:rPr>
                <w:sz w:val="22"/>
                <w:szCs w:val="22"/>
                <w:lang w:val="en-US"/>
              </w:rPr>
            </w:pPr>
            <w:r w:rsidRPr="00C142DF">
              <w:rPr>
                <w:sz w:val="22"/>
                <w:szCs w:val="22"/>
                <w:lang w:val="en-US"/>
              </w:rPr>
              <w:t>Classification of shares (ownership interest, settlement share, share in the liquidation balance, profit share) and their practical interpretation</w:t>
            </w:r>
          </w:p>
          <w:p w:rsidR="00C142DF" w:rsidRPr="00C142DF" w:rsidRDefault="00C142DF" w:rsidP="00AF4726">
            <w:pPr>
              <w:pStyle w:val="Pta"/>
              <w:numPr>
                <w:ilvl w:val="0"/>
                <w:numId w:val="1"/>
              </w:numPr>
              <w:jc w:val="both"/>
              <w:rPr>
                <w:sz w:val="22"/>
                <w:szCs w:val="22"/>
                <w:lang w:val="en-US"/>
              </w:rPr>
            </w:pPr>
            <w:r w:rsidRPr="00C142DF">
              <w:rPr>
                <w:sz w:val="22"/>
                <w:szCs w:val="22"/>
                <w:lang w:val="en-US"/>
              </w:rPr>
              <w:t xml:space="preserve">Acting on behalf of a company prior to its incorporation with regard to European Commission directives pertinent to commercial law, and the ban on competitive conduct taking into consideration relevant case law of the Slovak Supreme Court </w:t>
            </w:r>
          </w:p>
          <w:p w:rsidR="00C63858" w:rsidRPr="00B852FE" w:rsidRDefault="00C142DF" w:rsidP="00AF4726">
            <w:pPr>
              <w:pStyle w:val="Pta"/>
              <w:numPr>
                <w:ilvl w:val="0"/>
                <w:numId w:val="1"/>
              </w:numPr>
              <w:jc w:val="both"/>
              <w:rPr>
                <w:vanish/>
                <w:lang w:val="en-US"/>
              </w:rPr>
            </w:pPr>
            <w:r w:rsidRPr="00B852FE">
              <w:rPr>
                <w:sz w:val="22"/>
                <w:szCs w:val="22"/>
                <w:lang w:val="en-US"/>
              </w:rPr>
              <w:t>Internal relations in companies and usual legal uncertainties in commitments between the statutory body and the company, and between the associates</w:t>
            </w:r>
            <w:r w:rsidRPr="00B852FE">
              <w:rPr>
                <w:sz w:val="22"/>
                <w:szCs w:val="22"/>
                <w:lang w:val="en-US"/>
              </w:rPr>
              <w:fldChar w:fldCharType="begin">
                <w:ffData>
                  <w:name w:val="Text19"/>
                  <w:enabled/>
                  <w:calcOnExit w:val="0"/>
                  <w:textInput/>
                </w:ffData>
              </w:fldChar>
            </w:r>
            <w:r w:rsidRPr="00B852FE">
              <w:rPr>
                <w:sz w:val="22"/>
                <w:szCs w:val="22"/>
                <w:lang w:val="en-US"/>
              </w:rPr>
              <w:instrText xml:space="preserve"> FORMTEXT </w:instrText>
            </w:r>
            <w:r w:rsidR="00DB04F1">
              <w:rPr>
                <w:sz w:val="22"/>
                <w:szCs w:val="22"/>
                <w:lang w:val="en-US"/>
              </w:rPr>
            </w:r>
            <w:r w:rsidR="00DB04F1">
              <w:rPr>
                <w:sz w:val="22"/>
                <w:szCs w:val="22"/>
                <w:lang w:val="en-US"/>
              </w:rPr>
              <w:fldChar w:fldCharType="separate"/>
            </w:r>
            <w:r w:rsidRPr="00B852FE">
              <w:rPr>
                <w:sz w:val="22"/>
                <w:szCs w:val="22"/>
                <w:lang w:val="en-US"/>
              </w:rPr>
              <w:fldChar w:fldCharType="end"/>
            </w:r>
            <w:r w:rsidRPr="00B852FE">
              <w:rPr>
                <w:vanish/>
                <w:sz w:val="22"/>
                <w:szCs w:val="22"/>
                <w:lang w:val="en-US"/>
              </w:rPr>
              <w:t xml:space="preserve"> 1. Pojem, predmet, pramene obchodného práva</w:t>
            </w:r>
            <w:r w:rsidR="00C63858" w:rsidRPr="00B852FE">
              <w:rPr>
                <w:vanish/>
                <w:lang w:val="en-US"/>
              </w:rPr>
              <w:t xml:space="preserve">                                               2. Základné inštitúty obchodného práva (podnikanie, podnikateľ, podnik....)</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3. Právna ochrana hospodárskej súťaže</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4. Subjektívne a nesubjektívne formy podnikania</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5. Obchodné záväzkové vzťahy</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6. Zmluvná typológia podľa Obchodného zákonníka</w:t>
            </w:r>
          </w:p>
          <w:p w:rsidR="00813419" w:rsidRPr="00B45FA6" w:rsidRDefault="00C63858" w:rsidP="000061FC">
            <w:pPr>
              <w:spacing w:after="0" w:line="240" w:lineRule="auto"/>
              <w:rPr>
                <w:rFonts w:ascii="Times New Roman" w:eastAsia="Times New Roman" w:hAnsi="Times New Roman"/>
              </w:rPr>
            </w:pPr>
            <w:r w:rsidRPr="00B45FA6">
              <w:rPr>
                <w:rFonts w:ascii="Times New Roman" w:hAnsi="Times New Roman"/>
                <w:vanish/>
              </w:rPr>
              <w:t xml:space="preserve">                                               7. Konkurz a reštrukturalizácia. Verejné obstarávanie                  </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B45FA6" w:rsidRDefault="00813419" w:rsidP="000061FC">
            <w:pPr>
              <w:spacing w:after="0" w:line="240" w:lineRule="auto"/>
              <w:rPr>
                <w:rFonts w:ascii="Times New Roman" w:hAnsi="Times New Roman"/>
              </w:rPr>
            </w:pPr>
            <w:r w:rsidRPr="00B45FA6">
              <w:rPr>
                <w:rFonts w:ascii="Times New Roman" w:hAnsi="Times New Roman"/>
                <w:b/>
              </w:rPr>
              <w:t>Recommended Reading:</w:t>
            </w:r>
          </w:p>
          <w:p w:rsidR="002613BD" w:rsidRPr="00CD791E" w:rsidRDefault="002613BD" w:rsidP="002613BD">
            <w:pPr>
              <w:spacing w:after="0" w:line="240" w:lineRule="auto"/>
              <w:rPr>
                <w:rFonts w:ascii="Times New Roman" w:hAnsi="Times New Roman"/>
              </w:rPr>
            </w:pPr>
            <w:r w:rsidRPr="00CD791E">
              <w:rPr>
                <w:rFonts w:ascii="Times New Roman" w:hAnsi="Times New Roman"/>
              </w:rPr>
              <w:t xml:space="preserve">Commercial Code. Translated Legislation. </w:t>
            </w:r>
            <w:r w:rsidR="00D254DD" w:rsidRPr="00CD791E">
              <w:rPr>
                <w:rFonts w:ascii="Times New Roman" w:hAnsi="Times New Roman"/>
              </w:rPr>
              <w:t xml:space="preserve">Bratislava: </w:t>
            </w:r>
            <w:proofErr w:type="spellStart"/>
            <w:r w:rsidRPr="00CD791E">
              <w:rPr>
                <w:rFonts w:ascii="Times New Roman" w:hAnsi="Times New Roman"/>
              </w:rPr>
              <w:t>Iura</w:t>
            </w:r>
            <w:proofErr w:type="spellEnd"/>
            <w:r w:rsidRPr="00CD791E">
              <w:rPr>
                <w:rFonts w:ascii="Times New Roman" w:hAnsi="Times New Roman"/>
              </w:rPr>
              <w:t xml:space="preserve"> </w:t>
            </w:r>
            <w:proofErr w:type="spellStart"/>
            <w:r w:rsidRPr="00CD791E">
              <w:rPr>
                <w:rFonts w:ascii="Times New Roman" w:hAnsi="Times New Roman"/>
              </w:rPr>
              <w:t>Edition</w:t>
            </w:r>
            <w:proofErr w:type="spellEnd"/>
            <w:r w:rsidRPr="00CD791E">
              <w:rPr>
                <w:rFonts w:ascii="Times New Roman" w:hAnsi="Times New Roman"/>
              </w:rPr>
              <w:t>, 2011</w:t>
            </w:r>
          </w:p>
          <w:p w:rsidR="002613BD" w:rsidRPr="00CD791E" w:rsidRDefault="002613BD" w:rsidP="002613BD">
            <w:pPr>
              <w:spacing w:after="0" w:line="240" w:lineRule="auto"/>
              <w:rPr>
                <w:rFonts w:ascii="Times New Roman" w:hAnsi="Times New Roman"/>
              </w:rPr>
            </w:pPr>
            <w:proofErr w:type="spellStart"/>
            <w:r w:rsidRPr="00CD791E">
              <w:rPr>
                <w:rFonts w:ascii="Times New Roman" w:hAnsi="Times New Roman"/>
              </w:rPr>
              <w:t>Andenas</w:t>
            </w:r>
            <w:proofErr w:type="spellEnd"/>
            <w:r w:rsidRPr="00CD791E">
              <w:rPr>
                <w:rFonts w:ascii="Times New Roman" w:hAnsi="Times New Roman"/>
              </w:rPr>
              <w:t>, M., Wooldridge, W.: European Comparative Company Law. Cambridge University Press, 2012</w:t>
            </w:r>
            <w:r w:rsidR="00CD791E" w:rsidRPr="00CD791E">
              <w:rPr>
                <w:rFonts w:ascii="Times New Roman" w:hAnsi="Times New Roman"/>
              </w:rPr>
              <w:t>, ISBN 978-0-521-84219-8</w:t>
            </w:r>
          </w:p>
          <w:p w:rsidR="00D254DD" w:rsidRPr="00CD791E" w:rsidRDefault="00D254DD" w:rsidP="000061FC">
            <w:pPr>
              <w:spacing w:after="0" w:line="240" w:lineRule="auto"/>
              <w:rPr>
                <w:rFonts w:ascii="Times New Roman" w:hAnsi="Times New Roman"/>
              </w:rPr>
            </w:pPr>
            <w:r w:rsidRPr="00CD791E">
              <w:rPr>
                <w:rFonts w:ascii="Times New Roman" w:hAnsi="Times New Roman"/>
              </w:rPr>
              <w:t xml:space="preserve">Mamojka, M.: Legislation governing the limited liability company in the Slovak Republic - current legal complexities with a focus on pertinent </w:t>
            </w:r>
            <w:r w:rsidR="00CD791E" w:rsidRPr="00CD791E">
              <w:rPr>
                <w:rFonts w:ascii="Times New Roman" w:hAnsi="Times New Roman"/>
              </w:rPr>
              <w:t xml:space="preserve">case law [1st ed.]. </w:t>
            </w:r>
            <w:r w:rsidRPr="00CD791E">
              <w:rPr>
                <w:rFonts w:ascii="Times New Roman" w:hAnsi="Times New Roman"/>
              </w:rPr>
              <w:t>Cracow: European association for security, 2017, ISBN 978-83-61645-26-9</w:t>
            </w:r>
          </w:p>
          <w:p w:rsidR="00CD791E" w:rsidRPr="00CD791E" w:rsidRDefault="00D254DD" w:rsidP="00CD791E">
            <w:pPr>
              <w:spacing w:after="0" w:line="240" w:lineRule="auto"/>
              <w:jc w:val="both"/>
              <w:rPr>
                <w:rFonts w:ascii="Times New Roman" w:hAnsi="Times New Roman"/>
              </w:rPr>
            </w:pPr>
            <w:r w:rsidRPr="00CD791E">
              <w:rPr>
                <w:rFonts w:ascii="Times New Roman" w:hAnsi="Times New Roman"/>
              </w:rPr>
              <w:t>Mamojka, M., and Coll.: Commercial Code. An Extensive Commentar</w:t>
            </w:r>
            <w:r w:rsidR="00CD791E" w:rsidRPr="00CD791E">
              <w:rPr>
                <w:rFonts w:ascii="Times New Roman" w:hAnsi="Times New Roman"/>
              </w:rPr>
              <w:t>y. Vol. 1 (Sections 1 to 260). Ž</w:t>
            </w:r>
            <w:r w:rsidRPr="00CD791E">
              <w:rPr>
                <w:rFonts w:ascii="Times New Roman" w:hAnsi="Times New Roman"/>
              </w:rPr>
              <w:t xml:space="preserve">ilina: </w:t>
            </w:r>
            <w:proofErr w:type="spellStart"/>
            <w:r w:rsidRPr="00CD791E">
              <w:rPr>
                <w:rFonts w:ascii="Times New Roman" w:hAnsi="Times New Roman"/>
              </w:rPr>
              <w:t>Eurokódex</w:t>
            </w:r>
            <w:proofErr w:type="spellEnd"/>
            <w:r w:rsidRPr="00CD791E">
              <w:rPr>
                <w:rFonts w:ascii="Times New Roman" w:hAnsi="Times New Roman"/>
              </w:rPr>
              <w:t xml:space="preserve">, </w:t>
            </w:r>
            <w:proofErr w:type="spellStart"/>
            <w:r w:rsidRPr="00CD791E">
              <w:rPr>
                <w:rFonts w:ascii="Times New Roman" w:hAnsi="Times New Roman"/>
              </w:rPr>
              <w:t>s.r.o</w:t>
            </w:r>
            <w:proofErr w:type="spellEnd"/>
            <w:r w:rsidRPr="00CD791E">
              <w:rPr>
                <w:rFonts w:ascii="Times New Roman" w:hAnsi="Times New Roman"/>
              </w:rPr>
              <w:t>., 2016, ISBN 978-80-8155-065-2</w:t>
            </w:r>
            <w:r w:rsidR="00CD791E" w:rsidRPr="00CD791E">
              <w:rPr>
                <w:rFonts w:ascii="Times New Roman" w:hAnsi="Times New Roman"/>
              </w:rPr>
              <w:t xml:space="preserve"> </w:t>
            </w:r>
            <w:r w:rsidR="00CD791E" w:rsidRPr="00415E90">
              <w:rPr>
                <w:rFonts w:ascii="Times New Roman" w:hAnsi="Times New Roman"/>
              </w:rPr>
              <w:t>[Mamojka, M. a kolektív: Obchodný zákonník. Veľký komentár. 1. zväzok (§ 1 až § 260). Žilina: Eurokódex, s.r.o., 2016, ISBN 978-80-8155-065-2]</w:t>
            </w:r>
          </w:p>
          <w:p w:rsidR="00D254DD" w:rsidRPr="00CD791E" w:rsidRDefault="00CD791E" w:rsidP="000061FC">
            <w:pPr>
              <w:spacing w:after="0" w:line="240" w:lineRule="auto"/>
              <w:rPr>
                <w:rFonts w:ascii="Times New Roman" w:hAnsi="Times New Roman"/>
              </w:rPr>
            </w:pPr>
            <w:r w:rsidRPr="00CD791E">
              <w:rPr>
                <w:rFonts w:ascii="Times New Roman" w:hAnsi="Times New Roman"/>
              </w:rPr>
              <w:t xml:space="preserve">Mamojka, M., and Coll.: Commercial Code. An Extensive Commentary. Vol. 2 (Sections 261 to 775), Žilina : </w:t>
            </w:r>
            <w:proofErr w:type="spellStart"/>
            <w:r w:rsidRPr="00CD791E">
              <w:rPr>
                <w:rFonts w:ascii="Times New Roman" w:hAnsi="Times New Roman"/>
              </w:rPr>
              <w:t>Eurokódex</w:t>
            </w:r>
            <w:proofErr w:type="spellEnd"/>
            <w:r w:rsidRPr="00CD791E">
              <w:rPr>
                <w:rFonts w:ascii="Times New Roman" w:hAnsi="Times New Roman"/>
              </w:rPr>
              <w:t xml:space="preserve">, 2016, ISBN 978-80-8155-067-6 </w:t>
            </w:r>
            <w:r w:rsidRPr="00415E90">
              <w:rPr>
                <w:rFonts w:ascii="Times New Roman" w:hAnsi="Times New Roman"/>
              </w:rPr>
              <w:t>[Mamojka, M. a kolektív: Obchodný zákonník. Veľký komentár. 2. zväzok (§ 261 až § 775). Žilina: Eurokódex, s.r.o., 2016, ISBN 978-80-8155-067-6]</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iCs/>
                <w:sz w:val="20"/>
                <w:szCs w:val="20"/>
              </w:rPr>
            </w:pPr>
            <w:r w:rsidRPr="00B45FA6">
              <w:rPr>
                <w:rFonts w:ascii="Times New Roman" w:hAnsi="Times New Roman"/>
                <w:b/>
                <w:sz w:val="20"/>
              </w:rPr>
              <w:t>Knowledge of Language Required to Successfully Complete the Course:</w:t>
            </w:r>
            <w:r w:rsidR="002613BD" w:rsidRPr="00B45FA6">
              <w:rPr>
                <w:rFonts w:ascii="Times New Roman" w:hAnsi="Times New Roman"/>
                <w:sz w:val="20"/>
              </w:rPr>
              <w:t xml:space="preserve"> Slovak, English</w:t>
            </w:r>
            <w:r w:rsidRPr="00B45FA6">
              <w:rPr>
                <w:rFonts w:ascii="Times New Roman" w:hAnsi="Times New Roman"/>
                <w:vanish/>
                <w:sz w:val="20"/>
              </w:rPr>
              <w:t>slovenský</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D50446">
            <w:pPr>
              <w:spacing w:after="0" w:line="240" w:lineRule="auto"/>
              <w:rPr>
                <w:rFonts w:ascii="Times New Roman" w:eastAsia="Times New Roman" w:hAnsi="Times New Roman"/>
                <w:b/>
                <w:iCs/>
                <w:sz w:val="20"/>
                <w:szCs w:val="20"/>
              </w:rPr>
            </w:pPr>
            <w:r w:rsidRPr="00B45FA6">
              <w:rPr>
                <w:rFonts w:ascii="Times New Roman" w:hAnsi="Times New Roman"/>
                <w:b/>
                <w:sz w:val="20"/>
              </w:rPr>
              <w:t xml:space="preserve">Notes: </w:t>
            </w:r>
            <w:r w:rsidRPr="00B45FA6">
              <w:rPr>
                <w:rFonts w:ascii="Times New Roman" w:hAnsi="Times New Roman"/>
                <w:vanish/>
                <w:sz w:val="20"/>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B45FA6"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B45FA6" w:rsidRDefault="00813419" w:rsidP="009F2142">
            <w:pPr>
              <w:spacing w:after="0" w:line="240" w:lineRule="auto"/>
              <w:jc w:val="both"/>
              <w:rPr>
                <w:rFonts w:ascii="Times New Roman" w:hAnsi="Times New Roman"/>
                <w:b/>
                <w:iCs/>
              </w:rPr>
            </w:pPr>
            <w:r w:rsidRPr="00B45FA6">
              <w:rPr>
                <w:rFonts w:ascii="Times New Roman" w:hAnsi="Times New Roman"/>
                <w:b/>
              </w:rPr>
              <w:lastRenderedPageBreak/>
              <w:t>Course Assessment:</w:t>
            </w:r>
          </w:p>
          <w:p w:rsidR="00FC1202" w:rsidRPr="00B45FA6" w:rsidRDefault="00FC1202" w:rsidP="009F2142">
            <w:pPr>
              <w:spacing w:after="0" w:line="240" w:lineRule="auto"/>
              <w:jc w:val="both"/>
              <w:rPr>
                <w:rFonts w:ascii="Times New Roman" w:hAnsi="Times New Roman"/>
              </w:rPr>
            </w:pPr>
            <w:r w:rsidRPr="00B45FA6">
              <w:rPr>
                <w:rFonts w:ascii="Times New Roman" w:hAnsi="Times New Roman"/>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B45FA6" w:rsidTr="00A005A5">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A</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B</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C</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D</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E</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FX</w:t>
                  </w:r>
                </w:p>
              </w:tc>
            </w:tr>
            <w:tr w:rsidR="00813419" w:rsidRPr="00B45FA6"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FX</w:t>
                  </w:r>
                </w:p>
              </w:tc>
            </w:tr>
            <w:tr w:rsidR="00813419" w:rsidRPr="00B45FA6" w:rsidTr="00D50446">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r>
          </w:tbl>
          <w:p w:rsidR="00813419" w:rsidRPr="00B45FA6" w:rsidRDefault="00813419" w:rsidP="002A5153">
            <w:pPr>
              <w:spacing w:after="0" w:line="240" w:lineRule="auto"/>
              <w:jc w:val="both"/>
              <w:rPr>
                <w:rFonts w:ascii="Times New Roman" w:eastAsia="Times New Roman" w:hAnsi="Times New Roman"/>
                <w:b/>
                <w:iCs/>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B45FA6" w:rsidRDefault="00813419" w:rsidP="00A916D8">
            <w:pPr>
              <w:spacing w:after="0" w:line="240" w:lineRule="auto"/>
              <w:jc w:val="both"/>
              <w:rPr>
                <w:rFonts w:ascii="Times New Roman" w:hAnsi="Times New Roman"/>
                <w:iCs/>
                <w:vanish/>
              </w:rPr>
            </w:pPr>
            <w:r w:rsidRPr="00B45FA6">
              <w:rPr>
                <w:rFonts w:ascii="Times New Roman" w:hAnsi="Times New Roman"/>
                <w:b/>
              </w:rPr>
              <w:t>Provided by:</w:t>
            </w:r>
            <w:r w:rsidRPr="00B45FA6">
              <w:rPr>
                <w:rFonts w:ascii="Times New Roman" w:hAnsi="Times New Roman"/>
              </w:rPr>
              <w:t xml:space="preserve"> </w:t>
            </w:r>
            <w:r w:rsidR="00415E90">
              <w:rPr>
                <w:rFonts w:ascii="Times New Roman" w:hAnsi="Times New Roman"/>
              </w:rPr>
              <w:t>prof</w:t>
            </w:r>
            <w:r w:rsidR="002613BD" w:rsidRPr="00B45FA6">
              <w:rPr>
                <w:rFonts w:ascii="Times New Roman" w:hAnsi="Times New Roman"/>
              </w:rPr>
              <w:t>. JUDr. Mojmír Mamojka, PhD.</w:t>
            </w:r>
            <w:r w:rsidRPr="00B45FA6">
              <w:rPr>
                <w:rFonts w:ascii="Times New Roman" w:hAnsi="Times New Roman"/>
                <w:vanish/>
              </w:rPr>
              <w:t>Prednášky: Doc. JUDr. Milan Šmátrala, CSc.</w:t>
            </w:r>
          </w:p>
          <w:p w:rsidR="00982211" w:rsidRPr="00B45FA6" w:rsidRDefault="00982211" w:rsidP="00A916D8">
            <w:pPr>
              <w:spacing w:after="0" w:line="240" w:lineRule="auto"/>
              <w:jc w:val="both"/>
              <w:rPr>
                <w:rFonts w:ascii="Times New Roman" w:eastAsia="Times New Roman" w:hAnsi="Times New Roman"/>
                <w:b/>
                <w:vanish/>
              </w:rPr>
            </w:pPr>
            <w:r w:rsidRPr="00B45FA6">
              <w:rPr>
                <w:rFonts w:ascii="Times New Roman" w:hAnsi="Times New Roman"/>
                <w:vanish/>
              </w:rPr>
              <w:t xml:space="preserve">                   Cvičenia: Doc. JUDr. Milan Šmátrala, CSc., JUDr. Ing. Štefan Neszméry</w:t>
            </w:r>
          </w:p>
          <w:p w:rsidR="00724B65" w:rsidRPr="00B45FA6" w:rsidRDefault="00724B65" w:rsidP="002A5153">
            <w:pPr>
              <w:spacing w:after="0" w:line="240" w:lineRule="auto"/>
              <w:jc w:val="both"/>
              <w:rPr>
                <w:rFonts w:ascii="Times New Roman" w:eastAsia="Times New Roman" w:hAnsi="Times New Roman"/>
                <w:b/>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both"/>
              <w:rPr>
                <w:rFonts w:ascii="Times New Roman" w:eastAsia="Times New Roman" w:hAnsi="Times New Roman"/>
                <w:b/>
                <w:iCs/>
              </w:rPr>
            </w:pPr>
            <w:proofErr w:type="spellStart"/>
            <w:r w:rsidRPr="00B45FA6">
              <w:rPr>
                <w:rFonts w:ascii="Times New Roman" w:hAnsi="Times New Roman"/>
                <w:b/>
              </w:rPr>
              <w:t>Date</w:t>
            </w:r>
            <w:proofErr w:type="spellEnd"/>
            <w:r w:rsidRPr="00B45FA6">
              <w:rPr>
                <w:rFonts w:ascii="Times New Roman" w:hAnsi="Times New Roman"/>
                <w:b/>
              </w:rPr>
              <w:t xml:space="preserve"> of </w:t>
            </w:r>
            <w:proofErr w:type="spellStart"/>
            <w:r w:rsidRPr="00B45FA6">
              <w:rPr>
                <w:rFonts w:ascii="Times New Roman" w:hAnsi="Times New Roman"/>
                <w:b/>
              </w:rPr>
              <w:t>Last</w:t>
            </w:r>
            <w:proofErr w:type="spellEnd"/>
            <w:r w:rsidRPr="00B45FA6">
              <w:rPr>
                <w:rFonts w:ascii="Times New Roman" w:hAnsi="Times New Roman"/>
                <w:b/>
              </w:rPr>
              <w:t xml:space="preserve"> </w:t>
            </w:r>
            <w:proofErr w:type="spellStart"/>
            <w:r w:rsidRPr="00B45FA6">
              <w:rPr>
                <w:rFonts w:ascii="Times New Roman" w:hAnsi="Times New Roman"/>
                <w:b/>
              </w:rPr>
              <w:t>Amendment</w:t>
            </w:r>
            <w:proofErr w:type="spellEnd"/>
            <w:r w:rsidRPr="00B45FA6">
              <w:rPr>
                <w:rFonts w:ascii="Times New Roman" w:hAnsi="Times New Roman"/>
                <w:b/>
              </w:rPr>
              <w:t>:</w:t>
            </w:r>
            <w:r w:rsidRPr="00B45FA6">
              <w:rPr>
                <w:rFonts w:ascii="Times New Roman" w:hAnsi="Times New Roman"/>
              </w:rPr>
              <w:t xml:space="preserve"> </w:t>
            </w:r>
            <w:proofErr w:type="spellStart"/>
            <w:r w:rsidR="00F0791C">
              <w:rPr>
                <w:rFonts w:ascii="Times New Roman" w:hAnsi="Times New Roman"/>
              </w:rPr>
              <w:t>March</w:t>
            </w:r>
            <w:proofErr w:type="spellEnd"/>
            <w:r w:rsidR="00F0791C">
              <w:rPr>
                <w:rFonts w:ascii="Times New Roman" w:hAnsi="Times New Roman"/>
              </w:rPr>
              <w:t xml:space="preserve"> 24</w:t>
            </w:r>
            <w:r w:rsidR="002613BD" w:rsidRPr="00B45FA6">
              <w:rPr>
                <w:rFonts w:ascii="Times New Roman" w:hAnsi="Times New Roman"/>
                <w:vertAlign w:val="superscript"/>
              </w:rPr>
              <w:t>th</w:t>
            </w:r>
            <w:r w:rsidR="00F0791C">
              <w:rPr>
                <w:rFonts w:ascii="Times New Roman" w:hAnsi="Times New Roman"/>
              </w:rPr>
              <w:t xml:space="preserve"> 2023</w:t>
            </w:r>
            <w:r w:rsidRPr="00B45FA6">
              <w:rPr>
                <w:rFonts w:ascii="Times New Roman" w:hAnsi="Times New Roman"/>
                <w:vanish/>
              </w:rPr>
              <w:t>15. 1. 2014</w:t>
            </w:r>
          </w:p>
        </w:tc>
      </w:tr>
      <w:tr w:rsidR="00813419" w:rsidRPr="004E7FA4"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A916D8" w:rsidRDefault="00813419" w:rsidP="00A916D8">
            <w:pPr>
              <w:spacing w:after="0" w:line="240" w:lineRule="auto"/>
              <w:jc w:val="both"/>
              <w:rPr>
                <w:rFonts w:ascii="Times New Roman" w:eastAsia="Times New Roman" w:hAnsi="Times New Roman"/>
                <w:b/>
                <w:iCs/>
                <w:sz w:val="20"/>
                <w:szCs w:val="20"/>
              </w:rPr>
            </w:pPr>
            <w:r w:rsidRPr="00B45FA6">
              <w:rPr>
                <w:rFonts w:ascii="Times New Roman" w:hAnsi="Times New Roman"/>
                <w:b/>
              </w:rPr>
              <w:t>Approved by:</w:t>
            </w:r>
            <w:r>
              <w:rPr>
                <w:rFonts w:ascii="Times New Roman" w:hAnsi="Times New Roman"/>
              </w:rPr>
              <w:t xml:space="preserve">  </w:t>
            </w:r>
          </w:p>
        </w:tc>
      </w:tr>
    </w:tbl>
    <w:p w:rsidR="00813419" w:rsidRPr="004E7FA4" w:rsidRDefault="00813419" w:rsidP="00BF7BBA">
      <w:pPr>
        <w:rPr>
          <w:rFonts w:ascii="Times New Roman" w:eastAsia="Times New Roman" w:hAnsi="Times New Roman"/>
        </w:rPr>
      </w:pPr>
    </w:p>
    <w:sectPr w:rsidR="00813419" w:rsidRPr="004E7FA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115D5B"/>
    <w:rsid w:val="00190FEC"/>
    <w:rsid w:val="001E2EE4"/>
    <w:rsid w:val="002072EC"/>
    <w:rsid w:val="002526E6"/>
    <w:rsid w:val="002613BD"/>
    <w:rsid w:val="00284947"/>
    <w:rsid w:val="002A5153"/>
    <w:rsid w:val="002F0DB2"/>
    <w:rsid w:val="002F4B5C"/>
    <w:rsid w:val="00412912"/>
    <w:rsid w:val="00415E90"/>
    <w:rsid w:val="004B2204"/>
    <w:rsid w:val="004E79B9"/>
    <w:rsid w:val="004E7FA4"/>
    <w:rsid w:val="00526799"/>
    <w:rsid w:val="00532884"/>
    <w:rsid w:val="005945A1"/>
    <w:rsid w:val="005D1691"/>
    <w:rsid w:val="006B2737"/>
    <w:rsid w:val="00724B65"/>
    <w:rsid w:val="00810668"/>
    <w:rsid w:val="00813419"/>
    <w:rsid w:val="008720F4"/>
    <w:rsid w:val="0090645A"/>
    <w:rsid w:val="009344DE"/>
    <w:rsid w:val="00982211"/>
    <w:rsid w:val="00993066"/>
    <w:rsid w:val="009B12D1"/>
    <w:rsid w:val="009F2142"/>
    <w:rsid w:val="00A20557"/>
    <w:rsid w:val="00A916D8"/>
    <w:rsid w:val="00AA61AE"/>
    <w:rsid w:val="00AF4726"/>
    <w:rsid w:val="00B05884"/>
    <w:rsid w:val="00B45FA6"/>
    <w:rsid w:val="00B57034"/>
    <w:rsid w:val="00B852FE"/>
    <w:rsid w:val="00BF7BBA"/>
    <w:rsid w:val="00C142DF"/>
    <w:rsid w:val="00C63858"/>
    <w:rsid w:val="00C671F8"/>
    <w:rsid w:val="00CD791E"/>
    <w:rsid w:val="00D01F10"/>
    <w:rsid w:val="00D254DD"/>
    <w:rsid w:val="00D50446"/>
    <w:rsid w:val="00DB04F1"/>
    <w:rsid w:val="00E01C96"/>
    <w:rsid w:val="00E5147F"/>
    <w:rsid w:val="00EC27E5"/>
    <w:rsid w:val="00F0791C"/>
    <w:rsid w:val="00F67F5B"/>
    <w:rsid w:val="00FA333D"/>
    <w:rsid w:val="00FB51E5"/>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F328"/>
  <w15:docId w15:val="{A6EC52BC-AA0E-4B98-ADAD-0C2A488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ovChar">
    <w:name w:val="Názov Char"/>
    <w:link w:val="Nzov"/>
    <w:rsid w:val="00813419"/>
    <w:rPr>
      <w:rFonts w:ascii="Times New Roman" w:eastAsia="Times New Roman" w:hAnsi="Times New Roman"/>
      <w:b/>
      <w:caps/>
      <w:sz w:val="28"/>
      <w:lang w:val="en-US" w:eastAsia="cs-CZ"/>
    </w:rPr>
  </w:style>
  <w:style w:type="paragraph" w:styleId="Odsekzoznamu">
    <w:name w:val="List Paragraph"/>
    <w:basedOn w:val="Normlny"/>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y"/>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rsid w:val="002613BD"/>
    <w:rPr>
      <w:rFonts w:ascii="Times New Roman" w:eastAsia="Times New Roman" w:hAnsi="Times New Roman"/>
      <w:b/>
      <w:bCs/>
      <w:sz w:val="24"/>
      <w:szCs w:val="24"/>
      <w:lang w:val="sk-SK" w:eastAsia="sk-SK" w:bidi="ar-SA"/>
    </w:rPr>
  </w:style>
  <w:style w:type="paragraph" w:styleId="Pta">
    <w:name w:val="footer"/>
    <w:basedOn w:val="Normlny"/>
    <w:link w:val="Pta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7BC1-0BF7-45E4-ACA3-7552D0A6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2</TotalTime>
  <Pages>2</Pages>
  <Words>832</Words>
  <Characters>4748</Characters>
  <Application>Microsoft Office Word</Application>
  <DocSecurity>0</DocSecurity>
  <Lines>39</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Lucia Cajkovicova</cp:lastModifiedBy>
  <cp:revision>3</cp:revision>
  <dcterms:created xsi:type="dcterms:W3CDTF">2023-04-05T07:37:00Z</dcterms:created>
  <dcterms:modified xsi:type="dcterms:W3CDTF">2023-04-17T05:47:00Z</dcterms:modified>
</cp:coreProperties>
</file>