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E82EE" w14:textId="51FA6F22" w:rsidR="008266AA" w:rsidRPr="00E15E22" w:rsidRDefault="00E15E22" w:rsidP="00E15E22">
      <w:pPr>
        <w:jc w:val="center"/>
        <w:rPr>
          <w:rFonts w:ascii="Times New Roman" w:hAnsi="Times New Roman"/>
          <w:b/>
          <w:sz w:val="24"/>
          <w:szCs w:val="24"/>
        </w:rPr>
      </w:pPr>
      <w:r w:rsidRPr="00E15E22">
        <w:rPr>
          <w:rFonts w:ascii="Times New Roman" w:hAnsi="Times New Roman"/>
          <w:b/>
          <w:sz w:val="24"/>
          <w:szCs w:val="24"/>
        </w:rPr>
        <w:t>COURSE DESCRIPTION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7"/>
        <w:gridCol w:w="5215"/>
      </w:tblGrid>
      <w:tr w:rsidR="008266AA" w:rsidRPr="00AF0058" w14:paraId="297AC515" w14:textId="77777777" w:rsidTr="00BA15DA">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F21A9C5" w14:textId="459BCC01" w:rsidR="008266AA" w:rsidRPr="00AF0058" w:rsidRDefault="008266AA" w:rsidP="00BA15DA">
            <w:pPr>
              <w:spacing w:after="0" w:line="240" w:lineRule="auto"/>
              <w:ind w:left="36"/>
              <w:rPr>
                <w:rFonts w:ascii="Times New Roman" w:hAnsi="Times New Roman"/>
                <w:b/>
                <w:sz w:val="24"/>
                <w:szCs w:val="24"/>
                <w:lang w:val="en-GB"/>
              </w:rPr>
            </w:pPr>
            <w:r w:rsidRPr="00AF0058">
              <w:rPr>
                <w:rFonts w:ascii="Times New Roman" w:hAnsi="Times New Roman"/>
                <w:b/>
                <w:sz w:val="24"/>
                <w:szCs w:val="24"/>
                <w:lang w:val="en-GB"/>
              </w:rPr>
              <w:t xml:space="preserve">University: </w:t>
            </w:r>
            <w:r w:rsidRPr="00AF0058">
              <w:rPr>
                <w:rFonts w:ascii="Times New Roman" w:hAnsi="Times New Roman"/>
                <w:bCs/>
                <w:sz w:val="24"/>
                <w:szCs w:val="24"/>
                <w:lang w:val="en-GB"/>
              </w:rPr>
              <w:t>Academy</w:t>
            </w:r>
            <w:r w:rsidR="00E15E22">
              <w:rPr>
                <w:rFonts w:ascii="Times New Roman" w:hAnsi="Times New Roman"/>
                <w:bCs/>
                <w:sz w:val="24"/>
                <w:szCs w:val="24"/>
                <w:lang w:val="en-GB"/>
              </w:rPr>
              <w:t xml:space="preserve"> of the Police Force </w:t>
            </w:r>
            <w:r w:rsidRPr="00AF0058">
              <w:rPr>
                <w:rFonts w:ascii="Times New Roman" w:hAnsi="Times New Roman"/>
                <w:bCs/>
                <w:sz w:val="24"/>
                <w:szCs w:val="24"/>
                <w:lang w:val="en-GB"/>
              </w:rPr>
              <w:t>in Bratislava</w:t>
            </w:r>
          </w:p>
        </w:tc>
      </w:tr>
      <w:tr w:rsidR="008266AA" w:rsidRPr="00AF0058" w14:paraId="6E6B2374" w14:textId="77777777" w:rsidTr="00BA15DA">
        <w:trPr>
          <w:cantSplit/>
          <w:trHeight w:val="3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E77A4A" w14:textId="4311CF9C" w:rsidR="008266AA" w:rsidRPr="00AF0058" w:rsidRDefault="008266AA" w:rsidP="00BA15DA">
            <w:pPr>
              <w:spacing w:after="0" w:line="240" w:lineRule="auto"/>
              <w:rPr>
                <w:rFonts w:ascii="Times New Roman" w:eastAsia="Times New Roman" w:hAnsi="Times New Roman"/>
                <w:bCs/>
                <w:iCs/>
                <w:sz w:val="24"/>
                <w:szCs w:val="24"/>
                <w:lang w:val="en-GB"/>
              </w:rPr>
            </w:pPr>
            <w:r w:rsidRPr="00AF0058">
              <w:rPr>
                <w:rFonts w:ascii="Times New Roman" w:hAnsi="Times New Roman"/>
                <w:b/>
                <w:sz w:val="24"/>
                <w:szCs w:val="24"/>
                <w:lang w:val="en-GB"/>
              </w:rPr>
              <w:t>Course Code:</w:t>
            </w:r>
            <w:r w:rsidRPr="00AF0058">
              <w:rPr>
                <w:rFonts w:ascii="Times New Roman" w:hAnsi="Times New Roman"/>
                <w:bCs/>
                <w:iCs/>
                <w:sz w:val="24"/>
                <w:szCs w:val="24"/>
                <w:lang w:val="en-GB"/>
              </w:rPr>
              <w:t xml:space="preserve"> </w:t>
            </w:r>
            <w:r w:rsidRPr="00AF0058">
              <w:rPr>
                <w:rFonts w:ascii="Times New Roman" w:hAnsi="Times New Roman"/>
                <w:iCs/>
                <w:sz w:val="24"/>
                <w:szCs w:val="24"/>
                <w:lang w:val="en-GB"/>
              </w:rPr>
              <w:t>B</w:t>
            </w:r>
            <w:r>
              <w:rPr>
                <w:rFonts w:ascii="Times New Roman" w:hAnsi="Times New Roman"/>
                <w:iCs/>
                <w:sz w:val="24"/>
                <w:szCs w:val="24"/>
                <w:lang w:val="en-GB"/>
              </w:rPr>
              <w:t>OOM</w:t>
            </w:r>
            <w:r w:rsidRPr="00AF0058">
              <w:rPr>
                <w:rFonts w:ascii="Times New Roman" w:hAnsi="Times New Roman"/>
                <w:iCs/>
                <w:sz w:val="24"/>
                <w:szCs w:val="24"/>
                <w:lang w:val="en-GB"/>
              </w:rPr>
              <w:t xml:space="preserve"> 14 VP 5 AJ</w:t>
            </w:r>
          </w:p>
        </w:tc>
        <w:tc>
          <w:tcPr>
            <w:tcW w:w="0" w:type="auto"/>
            <w:tcBorders>
              <w:top w:val="single" w:sz="4" w:space="0" w:color="auto"/>
              <w:left w:val="single" w:sz="4" w:space="0" w:color="auto"/>
              <w:bottom w:val="single" w:sz="4" w:space="0" w:color="auto"/>
              <w:right w:val="single" w:sz="4" w:space="0" w:color="auto"/>
            </w:tcBorders>
            <w:vAlign w:val="center"/>
            <w:hideMark/>
          </w:tcPr>
          <w:p w14:paraId="7C4B438B" w14:textId="77777777" w:rsidR="008266AA" w:rsidRPr="00AF0058" w:rsidRDefault="008266AA" w:rsidP="00BA15DA">
            <w:pPr>
              <w:spacing w:after="0" w:line="240" w:lineRule="auto"/>
              <w:rPr>
                <w:rFonts w:ascii="Times New Roman" w:eastAsia="Times New Roman" w:hAnsi="Times New Roman"/>
                <w:bCs/>
                <w:iCs/>
                <w:sz w:val="24"/>
                <w:szCs w:val="24"/>
                <w:lang w:val="en-GB"/>
              </w:rPr>
            </w:pPr>
            <w:r w:rsidRPr="00AF0058">
              <w:rPr>
                <w:rFonts w:ascii="Times New Roman" w:hAnsi="Times New Roman"/>
                <w:b/>
                <w:sz w:val="24"/>
                <w:szCs w:val="24"/>
                <w:lang w:val="en-GB"/>
              </w:rPr>
              <w:t xml:space="preserve">Course Name: </w:t>
            </w:r>
            <w:r w:rsidRPr="00AF0058">
              <w:rPr>
                <w:rFonts w:ascii="Times New Roman" w:hAnsi="Times New Roman"/>
                <w:bCs/>
                <w:sz w:val="24"/>
                <w:szCs w:val="24"/>
                <w:lang w:val="en-GB"/>
              </w:rPr>
              <w:t>International Police Cooperation</w:t>
            </w:r>
            <w:r w:rsidRPr="00AF0058">
              <w:rPr>
                <w:rFonts w:ascii="Times New Roman" w:hAnsi="Times New Roman"/>
                <w:vanish/>
                <w:sz w:val="24"/>
                <w:szCs w:val="24"/>
                <w:lang w:val="en-GB"/>
              </w:rPr>
              <w:t xml:space="preserve"> </w:t>
            </w:r>
          </w:p>
        </w:tc>
      </w:tr>
      <w:tr w:rsidR="008266AA" w:rsidRPr="00AF0058" w14:paraId="14BE3057" w14:textId="77777777" w:rsidTr="00BA15DA">
        <w:trPr>
          <w:cantSplit/>
          <w:trHeight w:val="454"/>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1F3C1201" w14:textId="77777777" w:rsidR="008266AA" w:rsidRPr="00AF0058" w:rsidRDefault="008266AA" w:rsidP="00BA15DA">
            <w:pPr>
              <w:spacing w:after="0" w:line="240" w:lineRule="auto"/>
              <w:rPr>
                <w:rFonts w:ascii="Times New Roman" w:hAnsi="Times New Roman"/>
                <w:b/>
                <w:sz w:val="24"/>
                <w:szCs w:val="24"/>
                <w:lang w:val="en-GB"/>
              </w:rPr>
            </w:pPr>
            <w:r w:rsidRPr="00AF0058">
              <w:rPr>
                <w:rFonts w:ascii="Times New Roman" w:hAnsi="Times New Roman"/>
                <w:b/>
                <w:sz w:val="24"/>
                <w:szCs w:val="24"/>
                <w:lang w:val="en-GB"/>
              </w:rPr>
              <w:t xml:space="preserve">Type: </w:t>
            </w:r>
            <w:r w:rsidRPr="00AF0058">
              <w:rPr>
                <w:rFonts w:ascii="Times New Roman" w:hAnsi="Times New Roman"/>
                <w:bCs/>
                <w:sz w:val="24"/>
                <w:szCs w:val="24"/>
                <w:lang w:val="en-GB"/>
              </w:rPr>
              <w:t>Extent and Method of Instruction</w:t>
            </w:r>
            <w:r w:rsidRPr="00AF0058">
              <w:rPr>
                <w:rFonts w:ascii="Times New Roman" w:hAnsi="Times New Roman"/>
                <w:b/>
                <w:sz w:val="24"/>
                <w:szCs w:val="24"/>
                <w:lang w:val="en-GB"/>
              </w:rPr>
              <w:t xml:space="preserve">  </w:t>
            </w:r>
          </w:p>
          <w:p w14:paraId="5E8B6363" w14:textId="77777777" w:rsidR="008266AA" w:rsidRPr="00AF0058" w:rsidRDefault="008266AA" w:rsidP="00BA15DA">
            <w:pPr>
              <w:spacing w:after="0" w:line="240" w:lineRule="auto"/>
              <w:rPr>
                <w:rFonts w:ascii="Times New Roman" w:hAnsi="Times New Roman"/>
                <w:sz w:val="24"/>
                <w:szCs w:val="24"/>
                <w:lang w:val="en-GB"/>
              </w:rPr>
            </w:pPr>
            <w:r w:rsidRPr="00AF0058">
              <w:rPr>
                <w:rFonts w:ascii="Times New Roman" w:hAnsi="Times New Roman"/>
                <w:b/>
                <w:sz w:val="24"/>
                <w:szCs w:val="24"/>
                <w:lang w:val="en-GB"/>
              </w:rPr>
              <w:t>Recommended Course Format:</w:t>
            </w:r>
            <w:r w:rsidRPr="00AF0058">
              <w:rPr>
                <w:rFonts w:ascii="Times New Roman" w:hAnsi="Times New Roman"/>
                <w:sz w:val="24"/>
                <w:szCs w:val="24"/>
                <w:lang w:val="en-GB"/>
              </w:rPr>
              <w:t xml:space="preserve"> 2 hours of lecturing per week </w:t>
            </w:r>
          </w:p>
          <w:p w14:paraId="2470C18E" w14:textId="77777777" w:rsidR="008266AA" w:rsidRPr="00AF0058" w:rsidRDefault="008266AA" w:rsidP="00BA15DA">
            <w:pPr>
              <w:spacing w:after="0" w:line="240" w:lineRule="auto"/>
              <w:rPr>
                <w:rFonts w:ascii="Times New Roman" w:hAnsi="Times New Roman"/>
                <w:b/>
                <w:sz w:val="24"/>
                <w:szCs w:val="24"/>
                <w:lang w:val="en-GB"/>
              </w:rPr>
            </w:pPr>
            <w:r w:rsidRPr="00AF0058">
              <w:rPr>
                <w:rFonts w:ascii="Times New Roman" w:hAnsi="Times New Roman"/>
                <w:b/>
                <w:sz w:val="24"/>
                <w:szCs w:val="24"/>
                <w:lang w:val="en-GB"/>
              </w:rPr>
              <w:t>Methods:</w:t>
            </w:r>
            <w:r w:rsidRPr="00AF0058">
              <w:rPr>
                <w:rFonts w:ascii="Times New Roman" w:hAnsi="Times New Roman"/>
                <w:sz w:val="24"/>
                <w:szCs w:val="24"/>
                <w:lang w:val="en-GB"/>
              </w:rPr>
              <w:t xml:space="preserve"> Attendance Method </w:t>
            </w:r>
          </w:p>
        </w:tc>
      </w:tr>
      <w:tr w:rsidR="008266AA" w:rsidRPr="00AF0058" w14:paraId="4BE74603" w14:textId="77777777" w:rsidTr="00BA15DA">
        <w:trPr>
          <w:cantSplit/>
          <w:trHeight w:val="283"/>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F514595" w14:textId="14791938" w:rsidR="008266AA" w:rsidRPr="00AF0058" w:rsidRDefault="008266AA" w:rsidP="00BA15DA">
            <w:pPr>
              <w:spacing w:after="0" w:line="240" w:lineRule="auto"/>
              <w:rPr>
                <w:rFonts w:ascii="Times New Roman" w:eastAsia="Times New Roman" w:hAnsi="Times New Roman"/>
                <w:sz w:val="24"/>
                <w:szCs w:val="24"/>
                <w:lang w:val="en-GB"/>
              </w:rPr>
            </w:pPr>
            <w:r w:rsidRPr="00AF0058">
              <w:rPr>
                <w:rFonts w:ascii="Times New Roman" w:hAnsi="Times New Roman"/>
                <w:b/>
                <w:sz w:val="24"/>
                <w:szCs w:val="24"/>
                <w:lang w:val="en-GB"/>
              </w:rPr>
              <w:t>Number of Credits</w:t>
            </w:r>
            <w:r w:rsidRPr="00AF0058">
              <w:rPr>
                <w:rFonts w:ascii="Times New Roman" w:hAnsi="Times New Roman"/>
                <w:sz w:val="24"/>
                <w:szCs w:val="24"/>
                <w:lang w:val="en-GB"/>
              </w:rPr>
              <w:t xml:space="preserve">: </w:t>
            </w:r>
            <w:r w:rsidR="00E15E22">
              <w:rPr>
                <w:rFonts w:ascii="Times New Roman" w:hAnsi="Times New Roman"/>
                <w:sz w:val="24"/>
                <w:szCs w:val="24"/>
                <w:lang w:val="en-GB"/>
              </w:rPr>
              <w:t>5</w:t>
            </w:r>
            <w:r w:rsidRPr="00AF0058">
              <w:rPr>
                <w:rFonts w:ascii="Times New Roman" w:hAnsi="Times New Roman"/>
                <w:vanish/>
                <w:sz w:val="24"/>
                <w:szCs w:val="24"/>
                <w:lang w:val="en-GB"/>
              </w:rPr>
              <w:t>4</w:t>
            </w:r>
          </w:p>
        </w:tc>
      </w:tr>
      <w:tr w:rsidR="008266AA" w:rsidRPr="00AF0058" w14:paraId="78C4F750" w14:textId="77777777" w:rsidTr="00BA15DA">
        <w:trPr>
          <w:cantSplit/>
          <w:trHeight w:val="283"/>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0275B59D" w14:textId="77777777" w:rsidR="008266AA" w:rsidRPr="00AF0058" w:rsidRDefault="008266AA" w:rsidP="00BA15DA">
            <w:pPr>
              <w:spacing w:after="0" w:line="240" w:lineRule="auto"/>
              <w:rPr>
                <w:rFonts w:ascii="Times New Roman" w:eastAsia="Times New Roman" w:hAnsi="Times New Roman"/>
                <w:iCs/>
                <w:sz w:val="24"/>
                <w:szCs w:val="24"/>
                <w:lang w:val="en-GB"/>
              </w:rPr>
            </w:pPr>
            <w:r w:rsidRPr="00AF0058">
              <w:rPr>
                <w:rFonts w:ascii="Times New Roman" w:hAnsi="Times New Roman"/>
                <w:b/>
                <w:sz w:val="24"/>
                <w:szCs w:val="24"/>
                <w:lang w:val="en-GB"/>
              </w:rPr>
              <w:t>Recommended Term:</w:t>
            </w:r>
            <w:r w:rsidRPr="00AF0058">
              <w:rPr>
                <w:rFonts w:ascii="Times New Roman" w:hAnsi="Times New Roman"/>
                <w:sz w:val="24"/>
                <w:szCs w:val="24"/>
                <w:lang w:val="en-GB"/>
              </w:rPr>
              <w:t xml:space="preserve"> 6</w:t>
            </w:r>
            <w:r w:rsidRPr="00AF0058">
              <w:rPr>
                <w:rFonts w:ascii="Times New Roman" w:hAnsi="Times New Roman"/>
                <w:sz w:val="24"/>
                <w:szCs w:val="24"/>
                <w:vertAlign w:val="superscript"/>
                <w:lang w:val="en-GB"/>
              </w:rPr>
              <w:t>th</w:t>
            </w:r>
            <w:r w:rsidRPr="00AF0058">
              <w:rPr>
                <w:rFonts w:ascii="Times New Roman" w:hAnsi="Times New Roman"/>
                <w:sz w:val="24"/>
                <w:szCs w:val="24"/>
                <w:lang w:val="en-GB"/>
              </w:rPr>
              <w:t xml:space="preserve"> Semester</w:t>
            </w:r>
          </w:p>
        </w:tc>
      </w:tr>
      <w:tr w:rsidR="008266AA" w:rsidRPr="00AF0058" w14:paraId="2C83AAEE" w14:textId="77777777" w:rsidTr="00BA15DA">
        <w:trPr>
          <w:cantSplit/>
          <w:trHeight w:val="283"/>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750A982" w14:textId="77777777" w:rsidR="008266AA" w:rsidRPr="00AF0058" w:rsidRDefault="008266AA" w:rsidP="00BA15DA">
            <w:pPr>
              <w:spacing w:after="0" w:line="240" w:lineRule="auto"/>
              <w:rPr>
                <w:rFonts w:ascii="Times New Roman" w:eastAsia="Times New Roman" w:hAnsi="Times New Roman"/>
                <w:b/>
                <w:sz w:val="24"/>
                <w:szCs w:val="24"/>
                <w:lang w:val="en-GB"/>
              </w:rPr>
            </w:pPr>
            <w:r w:rsidRPr="00AF0058">
              <w:rPr>
                <w:rFonts w:ascii="Times New Roman" w:hAnsi="Times New Roman"/>
                <w:b/>
                <w:sz w:val="24"/>
                <w:szCs w:val="24"/>
                <w:lang w:val="en-GB"/>
              </w:rPr>
              <w:t>Degree of Study:</w:t>
            </w:r>
            <w:r w:rsidRPr="00AF0058">
              <w:rPr>
                <w:rFonts w:ascii="Times New Roman" w:hAnsi="Times New Roman"/>
                <w:sz w:val="24"/>
                <w:szCs w:val="24"/>
                <w:lang w:val="en-GB"/>
              </w:rPr>
              <w:t xml:space="preserve"> 1</w:t>
            </w:r>
            <w:r w:rsidRPr="00AF0058">
              <w:rPr>
                <w:rFonts w:ascii="Times New Roman" w:hAnsi="Times New Roman"/>
                <w:sz w:val="24"/>
                <w:szCs w:val="24"/>
                <w:vertAlign w:val="superscript"/>
                <w:lang w:val="en-GB"/>
              </w:rPr>
              <w:t>st</w:t>
            </w:r>
            <w:r w:rsidRPr="00AF0058">
              <w:rPr>
                <w:rFonts w:ascii="Times New Roman" w:hAnsi="Times New Roman"/>
                <w:sz w:val="24"/>
                <w:szCs w:val="24"/>
                <w:lang w:val="en-GB"/>
              </w:rPr>
              <w:t xml:space="preserve"> Degree</w:t>
            </w:r>
          </w:p>
        </w:tc>
      </w:tr>
      <w:tr w:rsidR="008266AA" w:rsidRPr="00AF0058" w14:paraId="2DBFA34F" w14:textId="77777777" w:rsidTr="00BA15DA">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24149F8" w14:textId="7BF30C26" w:rsidR="008266AA" w:rsidRPr="00AF0058" w:rsidRDefault="008266AA" w:rsidP="00BA15DA">
            <w:pPr>
              <w:spacing w:after="0" w:line="240" w:lineRule="auto"/>
              <w:rPr>
                <w:rFonts w:ascii="Times New Roman" w:eastAsia="Times New Roman" w:hAnsi="Times New Roman"/>
                <w:sz w:val="24"/>
                <w:szCs w:val="24"/>
                <w:lang w:val="en-GB"/>
              </w:rPr>
            </w:pPr>
            <w:r w:rsidRPr="00AF0058">
              <w:rPr>
                <w:rFonts w:ascii="Times New Roman" w:hAnsi="Times New Roman"/>
                <w:b/>
                <w:sz w:val="24"/>
                <w:szCs w:val="24"/>
                <w:lang w:val="en-GB"/>
              </w:rPr>
              <w:t>Pre-requisites:</w:t>
            </w:r>
            <w:r w:rsidR="00E0209F">
              <w:rPr>
                <w:rFonts w:ascii="Times New Roman" w:hAnsi="Times New Roman"/>
                <w:b/>
                <w:sz w:val="24"/>
                <w:szCs w:val="24"/>
                <w:lang w:val="en-GB"/>
              </w:rPr>
              <w:t xml:space="preserve"> </w:t>
            </w:r>
            <w:r w:rsidR="00E0209F">
              <w:rPr>
                <w:rFonts w:ascii="Times New Roman" w:hAnsi="Times New Roman"/>
                <w:bCs/>
                <w:sz w:val="24"/>
                <w:szCs w:val="24"/>
                <w:lang w:val="en-GB"/>
              </w:rPr>
              <w:t xml:space="preserve">- </w:t>
            </w:r>
            <w:r w:rsidRPr="00AF0058">
              <w:rPr>
                <w:rFonts w:ascii="Times New Roman" w:hAnsi="Times New Roman"/>
                <w:b/>
                <w:sz w:val="24"/>
                <w:szCs w:val="24"/>
                <w:lang w:val="en-GB"/>
              </w:rPr>
              <w:t xml:space="preserve"> </w:t>
            </w:r>
          </w:p>
        </w:tc>
      </w:tr>
      <w:tr w:rsidR="008266AA" w:rsidRPr="00AF0058" w14:paraId="245364B5" w14:textId="77777777" w:rsidTr="00BA15DA">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2BE8DCFA" w14:textId="77777777" w:rsidR="008266AA" w:rsidRPr="00E15E22" w:rsidRDefault="008266AA" w:rsidP="00BA15DA">
            <w:pPr>
              <w:spacing w:after="0" w:line="240" w:lineRule="auto"/>
              <w:rPr>
                <w:rFonts w:ascii="Times New Roman" w:hAnsi="Times New Roman"/>
                <w:b/>
                <w:sz w:val="24"/>
                <w:szCs w:val="24"/>
                <w:lang w:val="en-GB"/>
              </w:rPr>
            </w:pPr>
            <w:r w:rsidRPr="00E15E22">
              <w:rPr>
                <w:rFonts w:ascii="Times New Roman" w:hAnsi="Times New Roman"/>
                <w:b/>
                <w:sz w:val="24"/>
                <w:szCs w:val="24"/>
                <w:lang w:val="en-GB"/>
              </w:rPr>
              <w:t>Course Requirements:</w:t>
            </w:r>
          </w:p>
          <w:p w14:paraId="1F721D0B" w14:textId="77777777" w:rsidR="008266AA" w:rsidRPr="00E15E22" w:rsidRDefault="008266AA" w:rsidP="00BA15DA">
            <w:pPr>
              <w:spacing w:after="0" w:line="240" w:lineRule="auto"/>
              <w:jc w:val="both"/>
              <w:rPr>
                <w:rFonts w:ascii="Times New Roman" w:hAnsi="Times New Roman"/>
                <w:sz w:val="24"/>
                <w:szCs w:val="24"/>
                <w:lang w:val="en-GB"/>
              </w:rPr>
            </w:pPr>
            <w:r w:rsidRPr="00E15E22">
              <w:rPr>
                <w:rFonts w:ascii="Times New Roman" w:hAnsi="Times New Roman"/>
                <w:b/>
                <w:sz w:val="24"/>
                <w:szCs w:val="24"/>
                <w:lang w:val="en-GB"/>
              </w:rPr>
              <w:t>Continuous Assessment:</w:t>
            </w:r>
            <w:r w:rsidRPr="00E15E22">
              <w:rPr>
                <w:rFonts w:ascii="Times New Roman" w:hAnsi="Times New Roman"/>
                <w:sz w:val="24"/>
                <w:szCs w:val="24"/>
                <w:lang w:val="en-GB"/>
              </w:rPr>
              <w:t xml:space="preserve"> Two written tests of 50 points each. The grade distribution is as follows: A - at least 94 points, B - at least 86 points, C - at least 76 points, D - at least 66 points, and E - at least 56 points. A student who earns less than 28 points in one of the written tests will fail to meet the requirements vis-a-vis continuous assessment. A student's admittance to an exam is pre-conditioned by his or her meeting the conditions prescribed for continuous assessment.</w:t>
            </w:r>
          </w:p>
          <w:p w14:paraId="77D0E7A4" w14:textId="77777777" w:rsidR="008266AA" w:rsidRPr="00E15E22" w:rsidRDefault="008266AA" w:rsidP="00BA15DA">
            <w:pPr>
              <w:spacing w:after="0" w:line="240" w:lineRule="auto"/>
              <w:jc w:val="both"/>
              <w:rPr>
                <w:rFonts w:ascii="Times New Roman" w:eastAsia="Times New Roman" w:hAnsi="Times New Roman"/>
                <w:sz w:val="24"/>
                <w:szCs w:val="24"/>
                <w:lang w:val="en-GB"/>
              </w:rPr>
            </w:pPr>
            <w:r w:rsidRPr="00E15E22">
              <w:rPr>
                <w:rFonts w:ascii="Times New Roman" w:hAnsi="Times New Roman"/>
                <w:b/>
                <w:sz w:val="24"/>
                <w:szCs w:val="24"/>
                <w:lang w:val="en-GB"/>
              </w:rPr>
              <w:t xml:space="preserve">Final Assessment: </w:t>
            </w:r>
            <w:r w:rsidRPr="00E15E22">
              <w:rPr>
                <w:rFonts w:ascii="Times New Roman" w:hAnsi="Times New Roman"/>
                <w:sz w:val="24"/>
                <w:szCs w:val="24"/>
                <w:lang w:val="en-GB"/>
              </w:rPr>
              <w:t>Exam „E“ - exam result</w:t>
            </w:r>
          </w:p>
        </w:tc>
      </w:tr>
      <w:tr w:rsidR="008266AA" w:rsidRPr="00AF0058" w14:paraId="177FADD4" w14:textId="77777777" w:rsidTr="00BA15DA">
        <w:trPr>
          <w:cantSplit/>
          <w:trHeight w:val="884"/>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2E4B3D69" w14:textId="77777777" w:rsidR="008266AA" w:rsidRPr="00E15E22" w:rsidRDefault="008266AA" w:rsidP="00BA15DA">
            <w:pPr>
              <w:spacing w:after="0" w:line="240" w:lineRule="auto"/>
              <w:jc w:val="both"/>
              <w:rPr>
                <w:rFonts w:ascii="Times New Roman" w:eastAsia="Times New Roman" w:hAnsi="Times New Roman"/>
                <w:sz w:val="24"/>
                <w:szCs w:val="24"/>
                <w:lang w:val="en-GB" w:eastAsia="sk-SK"/>
              </w:rPr>
            </w:pPr>
            <w:r w:rsidRPr="00E15E22">
              <w:rPr>
                <w:rFonts w:ascii="Times New Roman" w:hAnsi="Times New Roman"/>
                <w:b/>
                <w:sz w:val="24"/>
                <w:szCs w:val="24"/>
                <w:lang w:val="en-GB"/>
              </w:rPr>
              <w:t>Course Outcome:</w:t>
            </w:r>
            <w:r w:rsidRPr="00E15E22">
              <w:rPr>
                <w:rFonts w:ascii="Times New Roman" w:hAnsi="Times New Roman"/>
                <w:sz w:val="24"/>
                <w:szCs w:val="24"/>
                <w:lang w:val="en-GB"/>
              </w:rPr>
              <w:t xml:space="preserve"> </w:t>
            </w:r>
            <w:r w:rsidRPr="00E15E22">
              <w:rPr>
                <w:rFonts w:ascii="Times New Roman" w:eastAsia="Times New Roman" w:hAnsi="Times New Roman"/>
                <w:sz w:val="24"/>
                <w:szCs w:val="24"/>
                <w:lang w:val="en-GB" w:eastAsia="sk-SK"/>
              </w:rPr>
              <w:t xml:space="preserve">Students are well oriented in the history of police cooperation with a special focus on integrated Europe, are able to recognize the current factors determining the crime scene (especially organized crime and they are well aware of the role of the institutions and agencies involved in public security). </w:t>
            </w:r>
          </w:p>
        </w:tc>
      </w:tr>
      <w:tr w:rsidR="008266AA" w:rsidRPr="00AF0058" w14:paraId="5F488B6B" w14:textId="77777777" w:rsidTr="00BA15DA">
        <w:trPr>
          <w:cantSplit/>
          <w:trHeight w:val="4372"/>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183C58D6" w14:textId="77777777" w:rsidR="008266AA" w:rsidRPr="00E15E22" w:rsidRDefault="008266AA" w:rsidP="00BA15DA">
            <w:pPr>
              <w:pStyle w:val="Zkladntext"/>
              <w:rPr>
                <w:lang w:val="en-GB"/>
              </w:rPr>
            </w:pPr>
            <w:r w:rsidRPr="00E15E22">
              <w:rPr>
                <w:lang w:val="en-GB"/>
              </w:rPr>
              <w:t>Course Description:</w:t>
            </w:r>
          </w:p>
          <w:p w14:paraId="5E28D3C5" w14:textId="77777777" w:rsidR="008266AA" w:rsidRPr="00E15E22" w:rsidRDefault="008266AA" w:rsidP="00BA15DA">
            <w:pPr>
              <w:pStyle w:val="Zkladntext"/>
              <w:numPr>
                <w:ilvl w:val="0"/>
                <w:numId w:val="1"/>
              </w:numPr>
              <w:rPr>
                <w:b w:val="0"/>
                <w:lang w:val="en-GB"/>
              </w:rPr>
            </w:pPr>
            <w:r w:rsidRPr="00E15E22">
              <w:rPr>
                <w:b w:val="0"/>
                <w:lang w:val="en-GB"/>
              </w:rPr>
              <w:t>Introduction to the police cooperation in general (history).</w:t>
            </w:r>
          </w:p>
          <w:p w14:paraId="5F511816" w14:textId="77777777" w:rsidR="008266AA" w:rsidRPr="00E15E22" w:rsidRDefault="008266AA" w:rsidP="00BA15DA">
            <w:pPr>
              <w:pStyle w:val="Zkladntext"/>
              <w:numPr>
                <w:ilvl w:val="0"/>
                <w:numId w:val="1"/>
              </w:numPr>
              <w:rPr>
                <w:b w:val="0"/>
                <w:lang w:val="en-GB"/>
              </w:rPr>
            </w:pPr>
            <w:r w:rsidRPr="00E15E22">
              <w:rPr>
                <w:b w:val="0"/>
                <w:lang w:val="en-GB"/>
              </w:rPr>
              <w:t>Trends in crime versus security trends.</w:t>
            </w:r>
          </w:p>
          <w:p w14:paraId="4515F6EF" w14:textId="77777777" w:rsidR="008266AA" w:rsidRPr="00E15E22" w:rsidRDefault="008266AA" w:rsidP="00BA15DA">
            <w:pPr>
              <w:pStyle w:val="Zkladntext"/>
              <w:numPr>
                <w:ilvl w:val="0"/>
                <w:numId w:val="1"/>
              </w:numPr>
              <w:rPr>
                <w:b w:val="0"/>
                <w:lang w:val="en-GB"/>
              </w:rPr>
            </w:pPr>
            <w:r w:rsidRPr="00E15E22">
              <w:rPr>
                <w:b w:val="0"/>
                <w:lang w:val="en-GB"/>
              </w:rPr>
              <w:t>Police cooperation in Europe.</w:t>
            </w:r>
          </w:p>
          <w:p w14:paraId="76AEFAB9" w14:textId="77777777" w:rsidR="008266AA" w:rsidRPr="00E15E22" w:rsidRDefault="008266AA" w:rsidP="00BA15DA">
            <w:pPr>
              <w:pStyle w:val="Zkladntext"/>
              <w:numPr>
                <w:ilvl w:val="0"/>
                <w:numId w:val="1"/>
              </w:numPr>
              <w:rPr>
                <w:b w:val="0"/>
                <w:lang w:val="en-GB"/>
              </w:rPr>
            </w:pPr>
            <w:r w:rsidRPr="00E15E22">
              <w:rPr>
                <w:b w:val="0"/>
                <w:lang w:val="en-GB"/>
              </w:rPr>
              <w:t>Building the 3rd pillar.</w:t>
            </w:r>
          </w:p>
          <w:p w14:paraId="31D58B7C" w14:textId="77777777" w:rsidR="008266AA" w:rsidRPr="00E15E22" w:rsidRDefault="008266AA" w:rsidP="00BA15DA">
            <w:pPr>
              <w:pStyle w:val="Zkladntext"/>
              <w:numPr>
                <w:ilvl w:val="0"/>
                <w:numId w:val="1"/>
              </w:numPr>
              <w:rPr>
                <w:b w:val="0"/>
                <w:lang w:val="en-GB"/>
              </w:rPr>
            </w:pPr>
            <w:r w:rsidRPr="00E15E22">
              <w:rPr>
                <w:b w:val="0"/>
                <w:lang w:val="en-GB"/>
              </w:rPr>
              <w:t>Key institutions of cooperation on EU level.</w:t>
            </w:r>
          </w:p>
          <w:p w14:paraId="6854ECAF" w14:textId="77777777" w:rsidR="008266AA" w:rsidRPr="00E15E22" w:rsidRDefault="008266AA" w:rsidP="00BA15DA">
            <w:pPr>
              <w:pStyle w:val="Zkladntext"/>
              <w:numPr>
                <w:ilvl w:val="0"/>
                <w:numId w:val="1"/>
              </w:numPr>
              <w:rPr>
                <w:b w:val="0"/>
                <w:lang w:val="en-GB"/>
              </w:rPr>
            </w:pPr>
            <w:r w:rsidRPr="00E15E22">
              <w:rPr>
                <w:b w:val="0"/>
                <w:lang w:val="en-GB"/>
              </w:rPr>
              <w:t>Synergy of Europol and Interpol.</w:t>
            </w:r>
          </w:p>
          <w:p w14:paraId="1D08F135" w14:textId="77777777" w:rsidR="008266AA" w:rsidRPr="00E15E22" w:rsidRDefault="008266AA" w:rsidP="00BA15DA">
            <w:pPr>
              <w:pStyle w:val="Zkladntext"/>
              <w:numPr>
                <w:ilvl w:val="0"/>
                <w:numId w:val="1"/>
              </w:numPr>
              <w:rPr>
                <w:b w:val="0"/>
                <w:lang w:val="en-GB"/>
              </w:rPr>
            </w:pPr>
            <w:r w:rsidRPr="00E15E22">
              <w:rPr>
                <w:b w:val="0"/>
                <w:lang w:val="en-GB"/>
              </w:rPr>
              <w:t xml:space="preserve">Topical EU documents regulating the cooperation. </w:t>
            </w:r>
          </w:p>
          <w:p w14:paraId="7B1A4CDA" w14:textId="77777777" w:rsidR="008266AA" w:rsidRPr="00E15E22" w:rsidRDefault="008266AA" w:rsidP="00BA15DA">
            <w:pPr>
              <w:pStyle w:val="Zkladntext"/>
              <w:numPr>
                <w:ilvl w:val="0"/>
                <w:numId w:val="1"/>
              </w:numPr>
              <w:rPr>
                <w:b w:val="0"/>
                <w:lang w:val="en-GB"/>
              </w:rPr>
            </w:pPr>
            <w:r w:rsidRPr="00E15E22">
              <w:rPr>
                <w:b w:val="0"/>
                <w:lang w:val="en-GB"/>
              </w:rPr>
              <w:t>Treaty on mutual legal assistance, Europol Convention.</w:t>
            </w:r>
          </w:p>
          <w:p w14:paraId="3B0335CA" w14:textId="77777777" w:rsidR="008266AA" w:rsidRPr="00E15E22" w:rsidRDefault="008266AA" w:rsidP="00BA15DA">
            <w:pPr>
              <w:pStyle w:val="Zkladntext"/>
              <w:numPr>
                <w:ilvl w:val="0"/>
                <w:numId w:val="1"/>
              </w:numPr>
              <w:rPr>
                <w:b w:val="0"/>
                <w:lang w:val="en-GB"/>
              </w:rPr>
            </w:pPr>
            <w:r w:rsidRPr="00E15E22">
              <w:rPr>
                <w:b w:val="0"/>
                <w:lang w:val="en-GB"/>
              </w:rPr>
              <w:t>Operational collaboration/ pros and contras.</w:t>
            </w:r>
          </w:p>
          <w:p w14:paraId="0533641F" w14:textId="77777777" w:rsidR="008266AA" w:rsidRPr="00E15E22" w:rsidRDefault="008266AA" w:rsidP="00BA15DA">
            <w:pPr>
              <w:pStyle w:val="Pta"/>
              <w:numPr>
                <w:ilvl w:val="0"/>
                <w:numId w:val="1"/>
              </w:numPr>
              <w:tabs>
                <w:tab w:val="clear" w:pos="8640"/>
              </w:tabs>
              <w:jc w:val="both"/>
              <w:rPr>
                <w:lang w:val="en-GB"/>
              </w:rPr>
            </w:pPr>
            <w:r w:rsidRPr="00E15E22">
              <w:rPr>
                <w:lang w:val="en-GB"/>
              </w:rPr>
              <w:t>Schengen Treaty and JITS in bored regions.</w:t>
            </w:r>
          </w:p>
          <w:p w14:paraId="1F94B5A8" w14:textId="77777777" w:rsidR="008266AA" w:rsidRPr="00E15E22" w:rsidRDefault="008266AA" w:rsidP="00BA15DA">
            <w:pPr>
              <w:pStyle w:val="Pta"/>
              <w:numPr>
                <w:ilvl w:val="0"/>
                <w:numId w:val="1"/>
              </w:numPr>
              <w:tabs>
                <w:tab w:val="clear" w:pos="8640"/>
              </w:tabs>
              <w:jc w:val="both"/>
              <w:rPr>
                <w:lang w:val="en-GB"/>
              </w:rPr>
            </w:pPr>
            <w:r w:rsidRPr="00E15E22">
              <w:rPr>
                <w:lang w:val="en-GB"/>
              </w:rPr>
              <w:t>Net of international agencies (CEPOL, MEPA, FRONTEX).</w:t>
            </w:r>
          </w:p>
          <w:p w14:paraId="39D5EF42" w14:textId="38AA7CB5" w:rsidR="008266AA" w:rsidRPr="00E15E22" w:rsidRDefault="008266AA" w:rsidP="00BA15DA">
            <w:pPr>
              <w:pStyle w:val="Pta"/>
              <w:numPr>
                <w:ilvl w:val="0"/>
                <w:numId w:val="1"/>
              </w:numPr>
              <w:tabs>
                <w:tab w:val="clear" w:pos="8640"/>
              </w:tabs>
              <w:jc w:val="both"/>
              <w:rPr>
                <w:lang w:val="en-GB"/>
              </w:rPr>
            </w:pPr>
            <w:r w:rsidRPr="00E15E22">
              <w:rPr>
                <w:lang w:val="en-GB"/>
              </w:rPr>
              <w:t>C</w:t>
            </w:r>
            <w:bookmarkStart w:id="0" w:name="_GoBack"/>
            <w:bookmarkEnd w:id="0"/>
            <w:r w:rsidRPr="00E15E22">
              <w:rPr>
                <w:lang w:val="en-GB"/>
              </w:rPr>
              <w:t xml:space="preserve">ommon police training / dream or reality? </w:t>
            </w:r>
            <w:r w:rsidRPr="00E15E22">
              <w:rPr>
                <w:vanish/>
                <w:lang w:val="en-GB"/>
              </w:rPr>
              <w:t xml:space="preserve"> </w:t>
            </w:r>
          </w:p>
        </w:tc>
      </w:tr>
      <w:tr w:rsidR="008266AA" w:rsidRPr="00AF0058" w14:paraId="0EB0D6AE" w14:textId="77777777" w:rsidTr="00BA15DA">
        <w:trPr>
          <w:cantSplit/>
          <w:trHeight w:val="3108"/>
          <w:jc w:val="center"/>
        </w:trPr>
        <w:tc>
          <w:tcPr>
            <w:tcW w:w="0" w:type="auto"/>
            <w:gridSpan w:val="2"/>
            <w:tcBorders>
              <w:top w:val="single" w:sz="4" w:space="0" w:color="auto"/>
              <w:left w:val="single" w:sz="4" w:space="0" w:color="auto"/>
              <w:bottom w:val="nil"/>
              <w:right w:val="single" w:sz="4" w:space="0" w:color="auto"/>
            </w:tcBorders>
            <w:vAlign w:val="center"/>
          </w:tcPr>
          <w:p w14:paraId="7D197CE8" w14:textId="77777777" w:rsidR="008266AA" w:rsidRPr="00E15E22" w:rsidRDefault="008266AA" w:rsidP="00BA15DA">
            <w:pPr>
              <w:spacing w:after="0" w:line="240" w:lineRule="auto"/>
              <w:rPr>
                <w:rFonts w:ascii="Times New Roman" w:hAnsi="Times New Roman"/>
                <w:sz w:val="24"/>
                <w:szCs w:val="24"/>
                <w:lang w:val="en-GB"/>
              </w:rPr>
            </w:pPr>
            <w:r w:rsidRPr="00E15E22">
              <w:rPr>
                <w:rFonts w:ascii="Times New Roman" w:hAnsi="Times New Roman"/>
                <w:b/>
                <w:sz w:val="24"/>
                <w:szCs w:val="24"/>
                <w:lang w:val="en-GB"/>
              </w:rPr>
              <w:lastRenderedPageBreak/>
              <w:t>Recommended Reading:</w:t>
            </w:r>
          </w:p>
          <w:p w14:paraId="55D9C5D8"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New Dimensions of Human Security , UN document, 1994</w:t>
            </w:r>
          </w:p>
          <w:p w14:paraId="1E87C929"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A Human Security Doctrine for Europe, UN and EU document, 2004</w:t>
            </w:r>
          </w:p>
          <w:p w14:paraId="5A3CEDA1"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European Security Strategy, EU document, 2008</w:t>
            </w:r>
          </w:p>
          <w:p w14:paraId="6E751B1E"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An Open and Secure Europe serving Protecting Citizens – EU document (Stockholm Programme), 2010</w:t>
            </w:r>
          </w:p>
          <w:p w14:paraId="1D9E41BD"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 xml:space="preserve">DEFLEM, Mathieu. </w:t>
            </w:r>
            <w:r w:rsidRPr="00E15E22">
              <w:rPr>
                <w:rFonts w:ascii="Times New Roman" w:eastAsia="Times New Roman" w:hAnsi="Times New Roman"/>
                <w:i/>
                <w:iCs/>
                <w:sz w:val="24"/>
                <w:szCs w:val="24"/>
                <w:lang w:val="en-GB" w:eastAsia="sk-SK"/>
              </w:rPr>
              <w:t>Policing World Society: Historical Foundations of International Police Cooperation.</w:t>
            </w:r>
            <w:r w:rsidRPr="00E15E22">
              <w:rPr>
                <w:rFonts w:ascii="Times New Roman" w:eastAsia="Times New Roman" w:hAnsi="Times New Roman"/>
                <w:sz w:val="24"/>
                <w:szCs w:val="24"/>
                <w:lang w:val="en-GB" w:eastAsia="sk-SK"/>
              </w:rPr>
              <w:t xml:space="preserve"> Oxford University Press, 2002, 302 p. ISBN 0-19-925962-3.</w:t>
            </w:r>
          </w:p>
          <w:p w14:paraId="5B4CC29B"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 xml:space="preserve">ANDERSON, Malcolm. </w:t>
            </w:r>
            <w:r w:rsidRPr="00E15E22">
              <w:rPr>
                <w:rFonts w:ascii="Times New Roman" w:eastAsia="Times New Roman" w:hAnsi="Times New Roman"/>
                <w:i/>
                <w:iCs/>
                <w:sz w:val="24"/>
                <w:szCs w:val="24"/>
                <w:lang w:val="en-GB" w:eastAsia="sk-SK"/>
              </w:rPr>
              <w:t>Policing the World: Interpol and the Politics of International Police Cooperation</w:t>
            </w:r>
            <w:r w:rsidRPr="00E15E22">
              <w:rPr>
                <w:rFonts w:ascii="Times New Roman" w:eastAsia="Times New Roman" w:hAnsi="Times New Roman"/>
                <w:sz w:val="24"/>
                <w:szCs w:val="24"/>
                <w:lang w:val="en-GB" w:eastAsia="sk-SK"/>
              </w:rPr>
              <w:t xml:space="preserve">. Clarendon Press, 1989, 222 p. ISBN </w:t>
            </w:r>
            <w:r w:rsidRPr="00E15E22">
              <w:rPr>
                <w:rFonts w:ascii="Times New Roman" w:hAnsi="Times New Roman"/>
                <w:sz w:val="24"/>
                <w:szCs w:val="24"/>
                <w:shd w:val="clear" w:color="auto" w:fill="FFFFFF"/>
              </w:rPr>
              <w:t>10: 0198275978.</w:t>
            </w:r>
          </w:p>
          <w:p w14:paraId="2AD29112"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 xml:space="preserve">BALZER, J. Anthony. </w:t>
            </w:r>
            <w:r w:rsidRPr="00E15E22">
              <w:rPr>
                <w:rFonts w:ascii="Times New Roman" w:eastAsia="Times New Roman" w:hAnsi="Times New Roman"/>
                <w:i/>
                <w:iCs/>
                <w:sz w:val="24"/>
                <w:szCs w:val="24"/>
                <w:lang w:val="en-GB" w:eastAsia="sk-SK"/>
              </w:rPr>
              <w:t>International Police Cooperation: Opportunities and Obstacles.</w:t>
            </w:r>
            <w:r w:rsidRPr="00E15E22">
              <w:rPr>
                <w:rFonts w:ascii="Times New Roman" w:eastAsia="Times New Roman" w:hAnsi="Times New Roman"/>
                <w:sz w:val="24"/>
                <w:szCs w:val="24"/>
                <w:lang w:val="en-GB" w:eastAsia="sk-SK"/>
              </w:rPr>
              <w:t xml:space="preserve"> College of Police and Security Studies, Slovenija 2006. [</w:t>
            </w:r>
            <w:proofErr w:type="gramStart"/>
            <w:r w:rsidRPr="00E15E22">
              <w:rPr>
                <w:rFonts w:ascii="Times New Roman" w:eastAsia="Times New Roman" w:hAnsi="Times New Roman"/>
                <w:sz w:val="24"/>
                <w:szCs w:val="24"/>
                <w:lang w:val="en-GB" w:eastAsia="sk-SK"/>
              </w:rPr>
              <w:t>online</w:t>
            </w:r>
            <w:proofErr w:type="gramEnd"/>
            <w:r w:rsidRPr="00E15E22">
              <w:rPr>
                <w:rFonts w:ascii="Times New Roman" w:eastAsia="Times New Roman" w:hAnsi="Times New Roman"/>
                <w:sz w:val="24"/>
                <w:szCs w:val="24"/>
                <w:lang w:val="en-GB" w:eastAsia="sk-SK"/>
              </w:rPr>
              <w:t xml:space="preserve">]. [Cit. 2026-08-31]. Available on internet: </w:t>
            </w:r>
            <w:hyperlink r:id="rId6" w:history="1">
              <w:r w:rsidRPr="00E15E22">
                <w:rPr>
                  <w:rStyle w:val="Hypertextovprepojenie"/>
                  <w:rFonts w:ascii="Times New Roman" w:eastAsia="Times New Roman" w:hAnsi="Times New Roman"/>
                  <w:color w:val="auto"/>
                  <w:sz w:val="24"/>
                  <w:szCs w:val="24"/>
                  <w:lang w:val="en-GB" w:eastAsia="sk-SK"/>
                </w:rPr>
                <w:t>https://www.ojp.gov/sites/ojp/files/archives/policing/int63.htm</w:t>
              </w:r>
            </w:hyperlink>
            <w:r w:rsidRPr="00E15E22">
              <w:rPr>
                <w:rFonts w:ascii="Times New Roman" w:eastAsia="Times New Roman" w:hAnsi="Times New Roman"/>
                <w:sz w:val="24"/>
                <w:szCs w:val="24"/>
                <w:lang w:val="en-GB" w:eastAsia="sk-SK"/>
              </w:rPr>
              <w:t xml:space="preserve">.  </w:t>
            </w:r>
          </w:p>
          <w:p w14:paraId="6B14346E"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 xml:space="preserve">PAGON, Milan. </w:t>
            </w:r>
            <w:r w:rsidRPr="00E15E22">
              <w:rPr>
                <w:rFonts w:ascii="Times New Roman" w:eastAsia="Times New Roman" w:hAnsi="Times New Roman"/>
                <w:i/>
                <w:iCs/>
                <w:sz w:val="24"/>
                <w:szCs w:val="24"/>
                <w:lang w:val="en-GB" w:eastAsia="sk-SK"/>
              </w:rPr>
              <w:t>Policing in Central and Eastern Europe: The Role and Importance of Cooperation, Training and Education.</w:t>
            </w:r>
            <w:r w:rsidRPr="00E15E22">
              <w:rPr>
                <w:rFonts w:ascii="Times New Roman" w:eastAsia="Times New Roman" w:hAnsi="Times New Roman"/>
                <w:sz w:val="24"/>
                <w:szCs w:val="24"/>
                <w:lang w:val="en-GB" w:eastAsia="sk-SK"/>
              </w:rPr>
              <w:t xml:space="preserve"> 1996, 13 p. [online]. [Cit. 2026-08-31]. Available on internet: </w:t>
            </w:r>
            <w:hyperlink r:id="rId7" w:history="1">
              <w:r w:rsidRPr="00E15E22">
                <w:rPr>
                  <w:rStyle w:val="Hypertextovprepojenie"/>
                  <w:rFonts w:ascii="Times New Roman" w:eastAsia="Times New Roman" w:hAnsi="Times New Roman"/>
                  <w:color w:val="auto"/>
                  <w:sz w:val="24"/>
                  <w:szCs w:val="24"/>
                  <w:lang w:val="en-GB" w:eastAsia="sk-SK"/>
                </w:rPr>
                <w:t>https://www.ojp.gov/ncjrs/virtual-library/abstracts/policing-central-and-eastern-europe-role-and-importance-cooperation</w:t>
              </w:r>
            </w:hyperlink>
            <w:r w:rsidRPr="00E15E22">
              <w:rPr>
                <w:rFonts w:ascii="Times New Roman" w:eastAsia="Times New Roman" w:hAnsi="Times New Roman"/>
                <w:sz w:val="24"/>
                <w:szCs w:val="24"/>
                <w:lang w:val="en-GB" w:eastAsia="sk-SK"/>
              </w:rPr>
              <w:t xml:space="preserve">.  </w:t>
            </w:r>
          </w:p>
          <w:p w14:paraId="012C5873"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 xml:space="preserve">SHEPTYCKI, J.W.E. </w:t>
            </w:r>
            <w:r w:rsidRPr="00E15E22">
              <w:rPr>
                <w:rFonts w:ascii="Times New Roman" w:eastAsia="Times New Roman" w:hAnsi="Times New Roman"/>
                <w:i/>
                <w:iCs/>
                <w:sz w:val="24"/>
                <w:szCs w:val="24"/>
                <w:lang w:val="en-GB" w:eastAsia="sk-SK"/>
              </w:rPr>
              <w:t>In</w:t>
            </w:r>
            <w:r w:rsidRPr="00E15E22">
              <w:rPr>
                <w:rFonts w:ascii="Times New Roman" w:eastAsia="Times New Roman" w:hAnsi="Times New Roman"/>
                <w:sz w:val="24"/>
                <w:szCs w:val="24"/>
                <w:lang w:val="en-GB" w:eastAsia="sk-SK"/>
              </w:rPr>
              <w:t xml:space="preserve"> </w:t>
            </w:r>
            <w:r w:rsidRPr="00E15E22">
              <w:rPr>
                <w:rFonts w:ascii="Times New Roman" w:eastAsia="Times New Roman" w:hAnsi="Times New Roman"/>
                <w:i/>
                <w:iCs/>
                <w:sz w:val="24"/>
                <w:szCs w:val="24"/>
                <w:lang w:val="en-GB" w:eastAsia="sk-SK"/>
              </w:rPr>
              <w:t xml:space="preserve">Search of Transnational Policing. </w:t>
            </w:r>
            <w:proofErr w:type="spellStart"/>
            <w:r w:rsidRPr="00E15E22">
              <w:rPr>
                <w:rFonts w:ascii="Times New Roman" w:hAnsi="Times New Roman"/>
                <w:sz w:val="24"/>
                <w:szCs w:val="24"/>
                <w:shd w:val="clear" w:color="auto" w:fill="FFFFFF"/>
              </w:rPr>
              <w:t>Ashgate</w:t>
            </w:r>
            <w:proofErr w:type="spellEnd"/>
            <w:r w:rsidRPr="00E15E22">
              <w:rPr>
                <w:rFonts w:ascii="Times New Roman" w:hAnsi="Times New Roman"/>
                <w:sz w:val="24"/>
                <w:szCs w:val="24"/>
                <w:shd w:val="clear" w:color="auto" w:fill="FFFFFF"/>
              </w:rPr>
              <w:t xml:space="preserve"> </w:t>
            </w:r>
            <w:proofErr w:type="spellStart"/>
            <w:r w:rsidRPr="00E15E22">
              <w:rPr>
                <w:rFonts w:ascii="Times New Roman" w:hAnsi="Times New Roman"/>
                <w:sz w:val="24"/>
                <w:szCs w:val="24"/>
                <w:shd w:val="clear" w:color="auto" w:fill="FFFFFF"/>
              </w:rPr>
              <w:t>Publishing</w:t>
            </w:r>
            <w:proofErr w:type="spellEnd"/>
            <w:r w:rsidRPr="00E15E22">
              <w:rPr>
                <w:rFonts w:ascii="Times New Roman" w:hAnsi="Times New Roman"/>
                <w:sz w:val="24"/>
                <w:szCs w:val="24"/>
                <w:shd w:val="clear" w:color="auto" w:fill="FFFFFF"/>
              </w:rPr>
              <w:t xml:space="preserve">, </w:t>
            </w:r>
            <w:proofErr w:type="spellStart"/>
            <w:r w:rsidRPr="00E15E22">
              <w:rPr>
                <w:rFonts w:ascii="Times New Roman" w:hAnsi="Times New Roman"/>
                <w:sz w:val="24"/>
                <w:szCs w:val="24"/>
                <w:shd w:val="clear" w:color="auto" w:fill="FFFFFF"/>
              </w:rPr>
              <w:t>Aldershot</w:t>
            </w:r>
            <w:proofErr w:type="spellEnd"/>
            <w:r w:rsidRPr="00E15E22">
              <w:rPr>
                <w:rFonts w:ascii="Times New Roman" w:hAnsi="Times New Roman"/>
                <w:sz w:val="24"/>
                <w:szCs w:val="24"/>
                <w:shd w:val="clear" w:color="auto" w:fill="FFFFFF"/>
              </w:rPr>
              <w:t xml:space="preserve">, 2002. </w:t>
            </w:r>
            <w:proofErr w:type="spellStart"/>
            <w:r w:rsidRPr="00E15E22">
              <w:rPr>
                <w:rFonts w:ascii="Times New Roman" w:hAnsi="Times New Roman"/>
                <w:sz w:val="24"/>
                <w:szCs w:val="24"/>
                <w:shd w:val="clear" w:color="auto" w:fill="FFFFFF"/>
              </w:rPr>
              <w:t>Journal</w:t>
            </w:r>
            <w:proofErr w:type="spellEnd"/>
            <w:r w:rsidRPr="00E15E22">
              <w:rPr>
                <w:rFonts w:ascii="Times New Roman" w:hAnsi="Times New Roman"/>
                <w:sz w:val="24"/>
                <w:szCs w:val="24"/>
                <w:shd w:val="clear" w:color="auto" w:fill="FFFFFF"/>
              </w:rPr>
              <w:t xml:space="preserve"> </w:t>
            </w:r>
            <w:proofErr w:type="spellStart"/>
            <w:r w:rsidRPr="00E15E22">
              <w:rPr>
                <w:rFonts w:ascii="Times New Roman" w:hAnsi="Times New Roman"/>
                <w:sz w:val="24"/>
                <w:szCs w:val="24"/>
                <w:shd w:val="clear" w:color="auto" w:fill="FFFFFF"/>
              </w:rPr>
              <w:t>name</w:t>
            </w:r>
            <w:proofErr w:type="spellEnd"/>
            <w:r w:rsidRPr="00E15E22">
              <w:rPr>
                <w:rFonts w:ascii="Times New Roman" w:hAnsi="Times New Roman"/>
                <w:sz w:val="24"/>
                <w:szCs w:val="24"/>
                <w:shd w:val="clear" w:color="auto" w:fill="FFFFFF"/>
              </w:rPr>
              <w:t xml:space="preserve">: </w:t>
            </w:r>
            <w:proofErr w:type="spellStart"/>
            <w:r w:rsidRPr="00E15E22">
              <w:rPr>
                <w:rFonts w:ascii="Times New Roman" w:hAnsi="Times New Roman"/>
                <w:sz w:val="24"/>
                <w:szCs w:val="24"/>
                <w:shd w:val="clear" w:color="auto" w:fill="FFFFFF"/>
              </w:rPr>
              <w:t>Beijing</w:t>
            </w:r>
            <w:proofErr w:type="spellEnd"/>
            <w:r w:rsidRPr="00E15E22">
              <w:rPr>
                <w:rFonts w:ascii="Times New Roman" w:hAnsi="Times New Roman"/>
                <w:sz w:val="24"/>
                <w:szCs w:val="24"/>
                <w:shd w:val="clear" w:color="auto" w:fill="FFFFFF"/>
              </w:rPr>
              <w:t xml:space="preserve"> </w:t>
            </w:r>
            <w:proofErr w:type="spellStart"/>
            <w:r w:rsidRPr="00E15E22">
              <w:rPr>
                <w:rFonts w:ascii="Times New Roman" w:hAnsi="Times New Roman"/>
                <w:sz w:val="24"/>
                <w:szCs w:val="24"/>
                <w:shd w:val="clear" w:color="auto" w:fill="FFFFFF"/>
              </w:rPr>
              <w:t>Law</w:t>
            </w:r>
            <w:proofErr w:type="spellEnd"/>
            <w:r w:rsidRPr="00E15E22">
              <w:rPr>
                <w:rFonts w:ascii="Times New Roman" w:hAnsi="Times New Roman"/>
                <w:sz w:val="24"/>
                <w:szCs w:val="24"/>
                <w:shd w:val="clear" w:color="auto" w:fill="FFFFFF"/>
              </w:rPr>
              <w:t xml:space="preserve"> </w:t>
            </w:r>
            <w:proofErr w:type="spellStart"/>
            <w:r w:rsidRPr="00E15E22">
              <w:rPr>
                <w:rFonts w:ascii="Times New Roman" w:hAnsi="Times New Roman"/>
                <w:sz w:val="24"/>
                <w:szCs w:val="24"/>
                <w:shd w:val="clear" w:color="auto" w:fill="FFFFFF"/>
              </w:rPr>
              <w:t>Review</w:t>
            </w:r>
            <w:proofErr w:type="spellEnd"/>
            <w:r w:rsidRPr="00E15E22">
              <w:rPr>
                <w:rFonts w:ascii="Times New Roman" w:hAnsi="Times New Roman"/>
                <w:sz w:val="24"/>
                <w:szCs w:val="24"/>
                <w:shd w:val="clear" w:color="auto" w:fill="FFFFFF"/>
              </w:rPr>
              <w:t xml:space="preserve">, </w:t>
            </w:r>
            <w:proofErr w:type="spellStart"/>
            <w:r w:rsidRPr="00E15E22">
              <w:rPr>
                <w:rFonts w:ascii="Times New Roman" w:hAnsi="Times New Roman"/>
                <w:sz w:val="24"/>
                <w:szCs w:val="24"/>
                <w:shd w:val="clear" w:color="auto" w:fill="FFFFFF"/>
              </w:rPr>
              <w:t>Vol</w:t>
            </w:r>
            <w:proofErr w:type="spellEnd"/>
            <w:r w:rsidRPr="00E15E22">
              <w:rPr>
                <w:rFonts w:ascii="Times New Roman" w:hAnsi="Times New Roman"/>
                <w:sz w:val="24"/>
                <w:szCs w:val="24"/>
                <w:shd w:val="clear" w:color="auto" w:fill="FFFFFF"/>
              </w:rPr>
              <w:t xml:space="preserve">. 3, No. 2, </w:t>
            </w:r>
            <w:proofErr w:type="spellStart"/>
            <w:r w:rsidRPr="00E15E22">
              <w:rPr>
                <w:rFonts w:ascii="Times New Roman" w:hAnsi="Times New Roman"/>
                <w:sz w:val="24"/>
                <w:szCs w:val="24"/>
                <w:shd w:val="clear" w:color="auto" w:fill="FFFFFF"/>
              </w:rPr>
              <w:t>June</w:t>
            </w:r>
            <w:proofErr w:type="spellEnd"/>
            <w:r w:rsidRPr="00E15E22">
              <w:rPr>
                <w:rFonts w:ascii="Times New Roman" w:hAnsi="Times New Roman"/>
                <w:sz w:val="24"/>
                <w:szCs w:val="24"/>
                <w:shd w:val="clear" w:color="auto" w:fill="FFFFFF"/>
              </w:rPr>
              <w:t xml:space="preserve"> 28, 2012. </w:t>
            </w:r>
            <w:r w:rsidRPr="00E15E22">
              <w:rPr>
                <w:rFonts w:ascii="Times New Roman" w:eastAsia="Times New Roman" w:hAnsi="Times New Roman"/>
                <w:sz w:val="24"/>
                <w:szCs w:val="24"/>
                <w:lang w:val="en-GB" w:eastAsia="sk-SK"/>
              </w:rPr>
              <w:t>[</w:t>
            </w:r>
            <w:proofErr w:type="gramStart"/>
            <w:r w:rsidRPr="00E15E22">
              <w:rPr>
                <w:rFonts w:ascii="Times New Roman" w:eastAsia="Times New Roman" w:hAnsi="Times New Roman"/>
                <w:sz w:val="24"/>
                <w:szCs w:val="24"/>
                <w:lang w:val="en-GB" w:eastAsia="sk-SK"/>
              </w:rPr>
              <w:t>online</w:t>
            </w:r>
            <w:proofErr w:type="gramEnd"/>
            <w:r w:rsidRPr="00E15E22">
              <w:rPr>
                <w:rFonts w:ascii="Times New Roman" w:eastAsia="Times New Roman" w:hAnsi="Times New Roman"/>
                <w:sz w:val="24"/>
                <w:szCs w:val="24"/>
                <w:lang w:val="en-GB" w:eastAsia="sk-SK"/>
              </w:rPr>
              <w:t>]. [Cit. 2026-08-31]. Available on internet: https://www.scirp.org/reference/referencespapers?referenceid=477690.</w:t>
            </w:r>
          </w:p>
          <w:p w14:paraId="1D49EA41" w14:textId="77777777" w:rsidR="008266AA" w:rsidRPr="00E15E22" w:rsidRDefault="008266AA" w:rsidP="00BA15DA">
            <w:pPr>
              <w:spacing w:after="0" w:line="240" w:lineRule="auto"/>
              <w:rPr>
                <w:rFonts w:ascii="Times New Roman" w:eastAsia="Times New Roman" w:hAnsi="Times New Roman"/>
                <w:i/>
                <w:iCs/>
                <w:sz w:val="24"/>
                <w:szCs w:val="24"/>
                <w:lang w:val="en-GB" w:eastAsia="sk-SK"/>
              </w:rPr>
            </w:pPr>
            <w:r w:rsidRPr="00E15E22">
              <w:rPr>
                <w:rFonts w:ascii="Times New Roman" w:eastAsia="Times New Roman" w:hAnsi="Times New Roman"/>
                <w:sz w:val="24"/>
                <w:szCs w:val="24"/>
                <w:lang w:val="en-GB" w:eastAsia="sk-SK"/>
              </w:rPr>
              <w:t xml:space="preserve">PUONTI, A. </w:t>
            </w:r>
            <w:r w:rsidRPr="00E15E22">
              <w:rPr>
                <w:rFonts w:ascii="Times New Roman" w:eastAsia="Times New Roman" w:hAnsi="Times New Roman"/>
                <w:i/>
                <w:iCs/>
                <w:sz w:val="24"/>
                <w:szCs w:val="24"/>
                <w:lang w:val="en-GB" w:eastAsia="sk-SK"/>
              </w:rPr>
              <w:t>Learning to Work Together Collaboration between Authorities in Economic Crime Investigation.</w:t>
            </w:r>
          </w:p>
          <w:p w14:paraId="37AC751D" w14:textId="77777777" w:rsidR="008266AA" w:rsidRPr="00E15E22" w:rsidRDefault="008266AA" w:rsidP="00BA15DA">
            <w:pPr>
              <w:spacing w:after="0" w:line="240" w:lineRule="auto"/>
              <w:rPr>
                <w:rFonts w:ascii="Times New Roman" w:eastAsia="Times New Roman" w:hAnsi="Times New Roman"/>
                <w:sz w:val="24"/>
                <w:szCs w:val="24"/>
                <w:lang w:val="en-GB" w:eastAsia="sk-SK"/>
              </w:rPr>
            </w:pPr>
            <w:r w:rsidRPr="00E15E22">
              <w:rPr>
                <w:rFonts w:ascii="Times New Roman" w:eastAsia="Times New Roman" w:hAnsi="Times New Roman"/>
                <w:sz w:val="24"/>
                <w:szCs w:val="24"/>
                <w:lang w:val="en-GB" w:eastAsia="sk-SK"/>
              </w:rPr>
              <w:t xml:space="preserve">University of Helsinki, 2004. 110 p. [online]. [Cit. 2026-08-31]. Available on internet: </w:t>
            </w:r>
            <w:hyperlink r:id="rId8" w:history="1">
              <w:r w:rsidRPr="00E15E22">
                <w:rPr>
                  <w:rStyle w:val="Hypertextovprepojenie"/>
                  <w:rFonts w:ascii="Times New Roman" w:eastAsia="Times New Roman" w:hAnsi="Times New Roman"/>
                  <w:color w:val="auto"/>
                  <w:sz w:val="24"/>
                  <w:szCs w:val="24"/>
                  <w:lang w:val="en-GB" w:eastAsia="sk-SK"/>
                </w:rPr>
                <w:t>https://helda.helsinki.fi/server/api/core/bitstreams/ab08249f-2d6b-44e9-a038-b1a419e40809/content</w:t>
              </w:r>
            </w:hyperlink>
            <w:r w:rsidRPr="00E15E22">
              <w:rPr>
                <w:rFonts w:ascii="Times New Roman" w:eastAsia="Times New Roman" w:hAnsi="Times New Roman"/>
                <w:sz w:val="24"/>
                <w:szCs w:val="24"/>
                <w:lang w:val="en-GB" w:eastAsia="sk-SK"/>
              </w:rPr>
              <w:t>.</w:t>
            </w:r>
          </w:p>
          <w:p w14:paraId="51824C2A" w14:textId="7F7EF8A0" w:rsidR="008266AA" w:rsidRPr="00E15E22" w:rsidRDefault="008266AA" w:rsidP="00BA15DA">
            <w:pPr>
              <w:spacing w:after="0" w:line="240" w:lineRule="auto"/>
              <w:rPr>
                <w:rFonts w:ascii="Times New Roman" w:hAnsi="Times New Roman"/>
                <w:sz w:val="24"/>
                <w:szCs w:val="24"/>
                <w:lang w:val="en-GB"/>
              </w:rPr>
            </w:pPr>
          </w:p>
        </w:tc>
      </w:tr>
      <w:tr w:rsidR="008266AA" w:rsidRPr="00AF0058" w14:paraId="7B09BF03" w14:textId="77777777" w:rsidTr="00BA15DA">
        <w:trPr>
          <w:cantSplit/>
          <w:trHeight w:val="549"/>
          <w:jc w:val="center"/>
        </w:trPr>
        <w:tc>
          <w:tcPr>
            <w:tcW w:w="0" w:type="auto"/>
            <w:gridSpan w:val="2"/>
            <w:tcBorders>
              <w:top w:val="single" w:sz="4" w:space="0" w:color="auto"/>
              <w:left w:val="single" w:sz="4" w:space="0" w:color="auto"/>
              <w:bottom w:val="nil"/>
              <w:right w:val="single" w:sz="4" w:space="0" w:color="auto"/>
            </w:tcBorders>
            <w:vAlign w:val="center"/>
            <w:hideMark/>
          </w:tcPr>
          <w:p w14:paraId="31288882" w14:textId="77777777" w:rsidR="008266AA" w:rsidRPr="00AF0058" w:rsidRDefault="008266AA" w:rsidP="00BA15DA">
            <w:pPr>
              <w:spacing w:after="0" w:line="240" w:lineRule="auto"/>
              <w:rPr>
                <w:rFonts w:ascii="Times New Roman" w:eastAsia="Times New Roman" w:hAnsi="Times New Roman"/>
                <w:iCs/>
                <w:sz w:val="24"/>
                <w:szCs w:val="24"/>
                <w:lang w:val="en-GB"/>
              </w:rPr>
            </w:pPr>
            <w:r w:rsidRPr="00AF0058">
              <w:rPr>
                <w:rFonts w:ascii="Times New Roman" w:hAnsi="Times New Roman"/>
                <w:b/>
                <w:sz w:val="24"/>
                <w:szCs w:val="24"/>
                <w:lang w:val="en-GB"/>
              </w:rPr>
              <w:t>Knowledge of Language Required to Successfully Complete the Course:</w:t>
            </w:r>
            <w:r w:rsidRPr="00AF0058">
              <w:rPr>
                <w:rFonts w:ascii="Times New Roman" w:hAnsi="Times New Roman"/>
                <w:sz w:val="24"/>
                <w:szCs w:val="24"/>
                <w:lang w:val="en-GB"/>
              </w:rPr>
              <w:t xml:space="preserve"> </w:t>
            </w:r>
            <w:r w:rsidRPr="00C25363">
              <w:rPr>
                <w:rFonts w:ascii="Times New Roman" w:hAnsi="Times New Roman"/>
                <w:sz w:val="24"/>
                <w:szCs w:val="24"/>
                <w:lang w:val="en-GB"/>
              </w:rPr>
              <w:t>Slovak, English</w:t>
            </w:r>
            <w:r w:rsidRPr="00AF0058">
              <w:rPr>
                <w:rFonts w:ascii="Times New Roman" w:hAnsi="Times New Roman"/>
                <w:sz w:val="24"/>
                <w:szCs w:val="24"/>
                <w:lang w:val="en-GB"/>
              </w:rPr>
              <w:t xml:space="preserve"> </w:t>
            </w:r>
          </w:p>
        </w:tc>
      </w:tr>
      <w:tr w:rsidR="008266AA" w:rsidRPr="00AF0058" w14:paraId="4FD65A34" w14:textId="77777777" w:rsidTr="00BA15DA">
        <w:trPr>
          <w:cantSplit/>
          <w:trHeight w:val="558"/>
          <w:jc w:val="center"/>
        </w:trPr>
        <w:tc>
          <w:tcPr>
            <w:tcW w:w="0" w:type="auto"/>
            <w:gridSpan w:val="2"/>
            <w:tcBorders>
              <w:top w:val="single" w:sz="4" w:space="0" w:color="auto"/>
              <w:left w:val="single" w:sz="4" w:space="0" w:color="auto"/>
              <w:bottom w:val="nil"/>
              <w:right w:val="single" w:sz="4" w:space="0" w:color="auto"/>
            </w:tcBorders>
            <w:vAlign w:val="center"/>
            <w:hideMark/>
          </w:tcPr>
          <w:p w14:paraId="3FF1C37C" w14:textId="77777777" w:rsidR="008266AA" w:rsidRPr="00AF0058" w:rsidRDefault="008266AA" w:rsidP="00BA15DA">
            <w:pPr>
              <w:spacing w:after="0" w:line="240" w:lineRule="auto"/>
              <w:rPr>
                <w:rFonts w:ascii="Times New Roman" w:hAnsi="Times New Roman"/>
                <w:b/>
                <w:sz w:val="24"/>
                <w:szCs w:val="24"/>
                <w:lang w:val="en-GB"/>
              </w:rPr>
            </w:pPr>
          </w:p>
          <w:p w14:paraId="38E54D61" w14:textId="77777777" w:rsidR="008266AA" w:rsidRPr="00AF0058" w:rsidRDefault="008266AA" w:rsidP="00BA15DA">
            <w:pPr>
              <w:spacing w:after="0" w:line="240" w:lineRule="auto"/>
              <w:rPr>
                <w:rFonts w:ascii="Times New Roman" w:eastAsia="Times New Roman" w:hAnsi="Times New Roman"/>
                <w:b/>
                <w:iCs/>
                <w:sz w:val="24"/>
                <w:szCs w:val="24"/>
                <w:lang w:val="en-GB"/>
              </w:rPr>
            </w:pPr>
            <w:r w:rsidRPr="00AF0058">
              <w:rPr>
                <w:rFonts w:ascii="Times New Roman" w:hAnsi="Times New Roman"/>
                <w:b/>
                <w:sz w:val="24"/>
                <w:szCs w:val="24"/>
                <w:lang w:val="en-GB"/>
              </w:rPr>
              <w:t>Notes: -</w:t>
            </w:r>
          </w:p>
        </w:tc>
      </w:tr>
      <w:tr w:rsidR="008266AA" w:rsidRPr="00AF0058" w14:paraId="6A2AE31E" w14:textId="77777777" w:rsidTr="00BA15DA">
        <w:trPr>
          <w:cantSplit/>
          <w:trHeight w:val="380"/>
          <w:jc w:val="center"/>
        </w:trPr>
        <w:tc>
          <w:tcPr>
            <w:tcW w:w="0" w:type="auto"/>
            <w:gridSpan w:val="2"/>
            <w:tcBorders>
              <w:top w:val="single" w:sz="4" w:space="0" w:color="auto"/>
              <w:left w:val="single" w:sz="4" w:space="0" w:color="auto"/>
              <w:bottom w:val="nil"/>
              <w:right w:val="single" w:sz="4" w:space="0" w:color="auto"/>
            </w:tcBorders>
            <w:hideMark/>
          </w:tcPr>
          <w:p w14:paraId="6D4F602B" w14:textId="77777777" w:rsidR="008266AA" w:rsidRPr="00AF0058" w:rsidRDefault="008266AA" w:rsidP="00BA15DA">
            <w:pPr>
              <w:spacing w:after="0" w:line="240" w:lineRule="auto"/>
              <w:jc w:val="both"/>
              <w:rPr>
                <w:rFonts w:ascii="Times New Roman" w:hAnsi="Times New Roman"/>
                <w:b/>
                <w:iCs/>
                <w:sz w:val="24"/>
                <w:szCs w:val="24"/>
                <w:lang w:val="en-GB"/>
              </w:rPr>
            </w:pPr>
            <w:r w:rsidRPr="00AF0058">
              <w:rPr>
                <w:rFonts w:ascii="Times New Roman" w:hAnsi="Times New Roman"/>
                <w:b/>
                <w:sz w:val="24"/>
                <w:szCs w:val="24"/>
                <w:lang w:val="en-GB"/>
              </w:rPr>
              <w:t>Course Assessment:</w:t>
            </w:r>
          </w:p>
          <w:p w14:paraId="19294550" w14:textId="77777777" w:rsidR="008266AA" w:rsidRPr="00AF0058" w:rsidRDefault="008266AA" w:rsidP="00BA15DA">
            <w:pPr>
              <w:spacing w:after="0" w:line="240" w:lineRule="auto"/>
              <w:jc w:val="both"/>
              <w:rPr>
                <w:rFonts w:ascii="Times New Roman" w:hAnsi="Times New Roman"/>
                <w:sz w:val="24"/>
                <w:szCs w:val="24"/>
                <w:lang w:val="en-GB"/>
              </w:rPr>
            </w:pPr>
            <w:r w:rsidRPr="00AF0058">
              <w:rPr>
                <w:rFonts w:ascii="Times New Roman" w:hAnsi="Times New Roman"/>
                <w:sz w:val="24"/>
                <w:szCs w:val="24"/>
                <w:lang w:val="en-GB"/>
              </w:rPr>
              <w:t>Total Number of Students Assessed:</w:t>
            </w: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1771"/>
              <w:gridCol w:w="1771"/>
              <w:gridCol w:w="1771"/>
              <w:gridCol w:w="1771"/>
              <w:gridCol w:w="1775"/>
            </w:tblGrid>
            <w:tr w:rsidR="008266AA" w:rsidRPr="00AF0058" w14:paraId="67DA32B4" w14:textId="77777777" w:rsidTr="00BA15DA">
              <w:trPr>
                <w:trHeight w:val="504"/>
              </w:trPr>
              <w:tc>
                <w:tcPr>
                  <w:tcW w:w="1773" w:type="dxa"/>
                  <w:tcBorders>
                    <w:top w:val="single" w:sz="4" w:space="0" w:color="auto"/>
                    <w:left w:val="single" w:sz="4" w:space="0" w:color="auto"/>
                    <w:bottom w:val="single" w:sz="4" w:space="0" w:color="auto"/>
                    <w:right w:val="single" w:sz="4" w:space="0" w:color="auto"/>
                  </w:tcBorders>
                </w:tcPr>
                <w:p w14:paraId="5F54D2EC" w14:textId="77777777" w:rsidR="008266AA" w:rsidRPr="00AF0058" w:rsidRDefault="008266AA" w:rsidP="00BA15DA">
                  <w:pPr>
                    <w:spacing w:after="0" w:line="240" w:lineRule="auto"/>
                    <w:jc w:val="center"/>
                    <w:rPr>
                      <w:rFonts w:ascii="Times New Roman" w:eastAsia="Times New Roman" w:hAnsi="Times New Roman"/>
                      <w:sz w:val="24"/>
                      <w:szCs w:val="24"/>
                      <w:lang w:val="en-GB"/>
                    </w:rPr>
                  </w:pPr>
                  <w:r w:rsidRPr="00AF0058">
                    <w:rPr>
                      <w:rFonts w:ascii="Times New Roman" w:eastAsia="Times New Roman" w:hAnsi="Times New Roman"/>
                      <w:sz w:val="24"/>
                      <w:szCs w:val="24"/>
                      <w:lang w:val="en-GB"/>
                    </w:rPr>
                    <w:t>A</w:t>
                  </w:r>
                </w:p>
              </w:tc>
              <w:tc>
                <w:tcPr>
                  <w:tcW w:w="1771" w:type="dxa"/>
                  <w:tcBorders>
                    <w:top w:val="single" w:sz="4" w:space="0" w:color="auto"/>
                    <w:left w:val="single" w:sz="4" w:space="0" w:color="auto"/>
                    <w:bottom w:val="single" w:sz="4" w:space="0" w:color="auto"/>
                    <w:right w:val="single" w:sz="4" w:space="0" w:color="auto"/>
                  </w:tcBorders>
                </w:tcPr>
                <w:p w14:paraId="542C7ECD" w14:textId="77777777" w:rsidR="008266AA" w:rsidRPr="00AF0058" w:rsidRDefault="008266AA" w:rsidP="00BA15DA">
                  <w:pPr>
                    <w:spacing w:after="0" w:line="240" w:lineRule="auto"/>
                    <w:jc w:val="center"/>
                    <w:rPr>
                      <w:rFonts w:ascii="Times New Roman" w:eastAsia="Times New Roman" w:hAnsi="Times New Roman"/>
                      <w:sz w:val="24"/>
                      <w:szCs w:val="24"/>
                      <w:lang w:val="en-GB"/>
                    </w:rPr>
                  </w:pPr>
                  <w:r w:rsidRPr="00AF0058">
                    <w:rPr>
                      <w:rFonts w:ascii="Times New Roman" w:eastAsia="Times New Roman" w:hAnsi="Times New Roman"/>
                      <w:sz w:val="24"/>
                      <w:szCs w:val="24"/>
                      <w:lang w:val="en-GB"/>
                    </w:rPr>
                    <w:t>B</w:t>
                  </w:r>
                </w:p>
              </w:tc>
              <w:tc>
                <w:tcPr>
                  <w:tcW w:w="1771" w:type="dxa"/>
                  <w:tcBorders>
                    <w:top w:val="single" w:sz="4" w:space="0" w:color="auto"/>
                    <w:left w:val="single" w:sz="4" w:space="0" w:color="auto"/>
                    <w:bottom w:val="single" w:sz="4" w:space="0" w:color="auto"/>
                    <w:right w:val="single" w:sz="4" w:space="0" w:color="auto"/>
                  </w:tcBorders>
                </w:tcPr>
                <w:p w14:paraId="4A095ADC" w14:textId="77777777" w:rsidR="008266AA" w:rsidRPr="00AF0058" w:rsidRDefault="008266AA" w:rsidP="00BA15DA">
                  <w:pPr>
                    <w:spacing w:after="0" w:line="240" w:lineRule="auto"/>
                    <w:jc w:val="center"/>
                    <w:rPr>
                      <w:rFonts w:ascii="Times New Roman" w:eastAsia="Times New Roman" w:hAnsi="Times New Roman"/>
                      <w:sz w:val="24"/>
                      <w:szCs w:val="24"/>
                      <w:lang w:val="en-GB"/>
                    </w:rPr>
                  </w:pPr>
                  <w:r w:rsidRPr="00AF0058">
                    <w:rPr>
                      <w:rFonts w:ascii="Times New Roman" w:eastAsia="Times New Roman" w:hAnsi="Times New Roman"/>
                      <w:sz w:val="24"/>
                      <w:szCs w:val="24"/>
                      <w:lang w:val="en-GB"/>
                    </w:rPr>
                    <w:t>C</w:t>
                  </w:r>
                </w:p>
              </w:tc>
              <w:tc>
                <w:tcPr>
                  <w:tcW w:w="1771" w:type="dxa"/>
                  <w:tcBorders>
                    <w:top w:val="single" w:sz="4" w:space="0" w:color="auto"/>
                    <w:left w:val="single" w:sz="4" w:space="0" w:color="auto"/>
                    <w:bottom w:val="single" w:sz="4" w:space="0" w:color="auto"/>
                    <w:right w:val="single" w:sz="4" w:space="0" w:color="auto"/>
                  </w:tcBorders>
                </w:tcPr>
                <w:p w14:paraId="63EF8256" w14:textId="77777777" w:rsidR="008266AA" w:rsidRPr="00AF0058" w:rsidRDefault="008266AA" w:rsidP="00BA15DA">
                  <w:pPr>
                    <w:spacing w:after="0" w:line="240" w:lineRule="auto"/>
                    <w:jc w:val="center"/>
                    <w:rPr>
                      <w:rFonts w:ascii="Times New Roman" w:eastAsia="Times New Roman" w:hAnsi="Times New Roman"/>
                      <w:sz w:val="24"/>
                      <w:szCs w:val="24"/>
                      <w:lang w:val="en-GB"/>
                    </w:rPr>
                  </w:pPr>
                  <w:r w:rsidRPr="00AF0058">
                    <w:rPr>
                      <w:rFonts w:ascii="Times New Roman" w:eastAsia="Times New Roman" w:hAnsi="Times New Roman"/>
                      <w:sz w:val="24"/>
                      <w:szCs w:val="24"/>
                      <w:lang w:val="en-GB"/>
                    </w:rPr>
                    <w:t>D</w:t>
                  </w:r>
                </w:p>
              </w:tc>
              <w:tc>
                <w:tcPr>
                  <w:tcW w:w="1771" w:type="dxa"/>
                  <w:tcBorders>
                    <w:top w:val="single" w:sz="4" w:space="0" w:color="auto"/>
                    <w:left w:val="single" w:sz="4" w:space="0" w:color="auto"/>
                    <w:bottom w:val="single" w:sz="4" w:space="0" w:color="auto"/>
                    <w:right w:val="single" w:sz="4" w:space="0" w:color="auto"/>
                  </w:tcBorders>
                </w:tcPr>
                <w:p w14:paraId="766803F7" w14:textId="77777777" w:rsidR="008266AA" w:rsidRPr="00AF0058" w:rsidRDefault="008266AA" w:rsidP="00BA15DA">
                  <w:pPr>
                    <w:spacing w:after="0" w:line="240" w:lineRule="auto"/>
                    <w:jc w:val="center"/>
                    <w:rPr>
                      <w:rFonts w:ascii="Times New Roman" w:eastAsia="Times New Roman" w:hAnsi="Times New Roman"/>
                      <w:sz w:val="24"/>
                      <w:szCs w:val="24"/>
                      <w:lang w:val="en-GB"/>
                    </w:rPr>
                  </w:pPr>
                  <w:r w:rsidRPr="00AF0058">
                    <w:rPr>
                      <w:rFonts w:ascii="Times New Roman" w:eastAsia="Times New Roman" w:hAnsi="Times New Roman"/>
                      <w:sz w:val="24"/>
                      <w:szCs w:val="24"/>
                      <w:lang w:val="en-GB"/>
                    </w:rPr>
                    <w:t>E</w:t>
                  </w:r>
                </w:p>
              </w:tc>
              <w:tc>
                <w:tcPr>
                  <w:tcW w:w="1775" w:type="dxa"/>
                  <w:tcBorders>
                    <w:top w:val="single" w:sz="4" w:space="0" w:color="auto"/>
                    <w:left w:val="single" w:sz="4" w:space="0" w:color="auto"/>
                    <w:bottom w:val="single" w:sz="4" w:space="0" w:color="auto"/>
                    <w:right w:val="single" w:sz="4" w:space="0" w:color="auto"/>
                  </w:tcBorders>
                </w:tcPr>
                <w:p w14:paraId="0F6D1C0F" w14:textId="77777777" w:rsidR="008266AA" w:rsidRPr="00AF0058" w:rsidRDefault="008266AA" w:rsidP="00BA15DA">
                  <w:pPr>
                    <w:spacing w:after="0" w:line="240" w:lineRule="auto"/>
                    <w:jc w:val="center"/>
                    <w:rPr>
                      <w:rFonts w:ascii="Times New Roman" w:eastAsia="Times New Roman" w:hAnsi="Times New Roman"/>
                      <w:sz w:val="24"/>
                      <w:szCs w:val="24"/>
                      <w:lang w:val="en-GB"/>
                    </w:rPr>
                  </w:pPr>
                  <w:r w:rsidRPr="00AF0058">
                    <w:rPr>
                      <w:rFonts w:ascii="Times New Roman" w:eastAsia="Times New Roman" w:hAnsi="Times New Roman"/>
                      <w:sz w:val="24"/>
                      <w:szCs w:val="24"/>
                      <w:lang w:val="en-GB"/>
                    </w:rPr>
                    <w:t>FX</w:t>
                  </w:r>
                </w:p>
              </w:tc>
            </w:tr>
            <w:tr w:rsidR="008266AA" w:rsidRPr="00AF0058" w14:paraId="21A82D99" w14:textId="77777777" w:rsidTr="00BA15DA">
              <w:trPr>
                <w:trHeight w:val="263"/>
                <w:hidden/>
              </w:trPr>
              <w:tc>
                <w:tcPr>
                  <w:tcW w:w="1773" w:type="dxa"/>
                  <w:tcBorders>
                    <w:top w:val="single" w:sz="4" w:space="0" w:color="auto"/>
                    <w:left w:val="single" w:sz="4" w:space="0" w:color="auto"/>
                    <w:bottom w:val="single" w:sz="4" w:space="0" w:color="auto"/>
                    <w:right w:val="single" w:sz="4" w:space="0" w:color="auto"/>
                  </w:tcBorders>
                </w:tcPr>
                <w:p w14:paraId="5B822A1A" w14:textId="77777777" w:rsidR="008266AA" w:rsidRPr="00AF0058" w:rsidRDefault="008266AA" w:rsidP="00BA15DA">
                  <w:pPr>
                    <w:spacing w:after="0" w:line="240" w:lineRule="auto"/>
                    <w:jc w:val="center"/>
                    <w:rPr>
                      <w:rFonts w:ascii="Times New Roman" w:eastAsia="Times New Roman" w:hAnsi="Times New Roman"/>
                      <w:vanish/>
                      <w:sz w:val="24"/>
                      <w:szCs w:val="24"/>
                      <w:lang w:val="en-GB"/>
                    </w:rPr>
                  </w:pPr>
                  <w:r w:rsidRPr="00AF0058">
                    <w:rPr>
                      <w:rFonts w:ascii="Times New Roman" w:eastAsia="Times New Roman" w:hAnsi="Times New Roman"/>
                      <w:vanish/>
                      <w:sz w:val="24"/>
                      <w:szCs w:val="24"/>
                      <w:lang w:val="en-GB"/>
                    </w:rPr>
                    <w:t>100 %</w:t>
                  </w:r>
                </w:p>
              </w:tc>
              <w:tc>
                <w:tcPr>
                  <w:tcW w:w="1771" w:type="dxa"/>
                  <w:tcBorders>
                    <w:top w:val="single" w:sz="4" w:space="0" w:color="auto"/>
                    <w:left w:val="single" w:sz="4" w:space="0" w:color="auto"/>
                    <w:bottom w:val="single" w:sz="4" w:space="0" w:color="auto"/>
                    <w:right w:val="single" w:sz="4" w:space="0" w:color="auto"/>
                  </w:tcBorders>
                </w:tcPr>
                <w:p w14:paraId="2B9603E9" w14:textId="77777777" w:rsidR="008266AA" w:rsidRPr="00AF0058" w:rsidRDefault="008266AA" w:rsidP="00BA15DA">
                  <w:pPr>
                    <w:spacing w:after="0" w:line="240" w:lineRule="auto"/>
                    <w:jc w:val="center"/>
                    <w:rPr>
                      <w:rFonts w:ascii="Times New Roman" w:eastAsia="Times New Roman" w:hAnsi="Times New Roman"/>
                      <w:vanish/>
                      <w:sz w:val="24"/>
                      <w:szCs w:val="24"/>
                      <w:lang w:val="en-GB"/>
                    </w:rPr>
                  </w:pPr>
                  <w:r w:rsidRPr="00AF0058">
                    <w:rPr>
                      <w:rFonts w:ascii="Times New Roman" w:eastAsia="Times New Roman" w:hAnsi="Times New Roman"/>
                      <w:vanish/>
                      <w:sz w:val="24"/>
                      <w:szCs w:val="24"/>
                      <w:lang w:val="en-GB"/>
                    </w:rPr>
                    <w:t>0 %</w:t>
                  </w:r>
                </w:p>
              </w:tc>
              <w:tc>
                <w:tcPr>
                  <w:tcW w:w="1771" w:type="dxa"/>
                  <w:tcBorders>
                    <w:top w:val="single" w:sz="4" w:space="0" w:color="auto"/>
                    <w:left w:val="single" w:sz="4" w:space="0" w:color="auto"/>
                    <w:bottom w:val="single" w:sz="4" w:space="0" w:color="auto"/>
                    <w:right w:val="single" w:sz="4" w:space="0" w:color="auto"/>
                  </w:tcBorders>
                </w:tcPr>
                <w:p w14:paraId="3520D1AB" w14:textId="77777777" w:rsidR="008266AA" w:rsidRPr="00AF0058" w:rsidRDefault="008266AA" w:rsidP="00BA15DA">
                  <w:pPr>
                    <w:spacing w:after="0" w:line="240" w:lineRule="auto"/>
                    <w:jc w:val="center"/>
                    <w:rPr>
                      <w:rFonts w:ascii="Times New Roman" w:eastAsia="Times New Roman" w:hAnsi="Times New Roman"/>
                      <w:vanish/>
                      <w:sz w:val="24"/>
                      <w:szCs w:val="24"/>
                      <w:lang w:val="en-GB"/>
                    </w:rPr>
                  </w:pPr>
                  <w:r w:rsidRPr="00AF0058">
                    <w:rPr>
                      <w:rFonts w:ascii="Times New Roman" w:eastAsia="Times New Roman" w:hAnsi="Times New Roman"/>
                      <w:vanish/>
                      <w:sz w:val="24"/>
                      <w:szCs w:val="24"/>
                      <w:lang w:val="en-GB"/>
                    </w:rPr>
                    <w:t>0 %</w:t>
                  </w:r>
                </w:p>
              </w:tc>
              <w:tc>
                <w:tcPr>
                  <w:tcW w:w="1771" w:type="dxa"/>
                  <w:tcBorders>
                    <w:top w:val="single" w:sz="4" w:space="0" w:color="auto"/>
                    <w:left w:val="single" w:sz="4" w:space="0" w:color="auto"/>
                    <w:bottom w:val="single" w:sz="4" w:space="0" w:color="auto"/>
                    <w:right w:val="single" w:sz="4" w:space="0" w:color="auto"/>
                  </w:tcBorders>
                </w:tcPr>
                <w:p w14:paraId="471866A9" w14:textId="77777777" w:rsidR="008266AA" w:rsidRPr="00AF0058" w:rsidRDefault="008266AA" w:rsidP="00BA15DA">
                  <w:pPr>
                    <w:spacing w:after="0" w:line="240" w:lineRule="auto"/>
                    <w:jc w:val="center"/>
                    <w:rPr>
                      <w:rFonts w:ascii="Times New Roman" w:eastAsia="Times New Roman" w:hAnsi="Times New Roman"/>
                      <w:vanish/>
                      <w:sz w:val="24"/>
                      <w:szCs w:val="24"/>
                      <w:lang w:val="en-GB"/>
                    </w:rPr>
                  </w:pPr>
                  <w:r w:rsidRPr="00AF0058">
                    <w:rPr>
                      <w:rFonts w:ascii="Times New Roman" w:eastAsia="Times New Roman" w:hAnsi="Times New Roman"/>
                      <w:vanish/>
                      <w:sz w:val="24"/>
                      <w:szCs w:val="24"/>
                      <w:lang w:val="en-GB"/>
                    </w:rPr>
                    <w:t>0 %</w:t>
                  </w:r>
                </w:p>
              </w:tc>
              <w:tc>
                <w:tcPr>
                  <w:tcW w:w="1771" w:type="dxa"/>
                  <w:tcBorders>
                    <w:top w:val="single" w:sz="4" w:space="0" w:color="auto"/>
                    <w:left w:val="single" w:sz="4" w:space="0" w:color="auto"/>
                    <w:bottom w:val="single" w:sz="4" w:space="0" w:color="auto"/>
                    <w:right w:val="single" w:sz="4" w:space="0" w:color="auto"/>
                  </w:tcBorders>
                </w:tcPr>
                <w:p w14:paraId="0E273D8F" w14:textId="77777777" w:rsidR="008266AA" w:rsidRPr="00AF0058" w:rsidRDefault="008266AA" w:rsidP="00BA15DA">
                  <w:pPr>
                    <w:spacing w:after="0" w:line="240" w:lineRule="auto"/>
                    <w:jc w:val="center"/>
                    <w:rPr>
                      <w:rFonts w:ascii="Times New Roman" w:eastAsia="Times New Roman" w:hAnsi="Times New Roman"/>
                      <w:vanish/>
                      <w:sz w:val="24"/>
                      <w:szCs w:val="24"/>
                      <w:lang w:val="en-GB"/>
                    </w:rPr>
                  </w:pPr>
                  <w:r w:rsidRPr="00AF0058">
                    <w:rPr>
                      <w:rFonts w:ascii="Times New Roman" w:eastAsia="Times New Roman" w:hAnsi="Times New Roman"/>
                      <w:vanish/>
                      <w:sz w:val="24"/>
                      <w:szCs w:val="24"/>
                      <w:lang w:val="en-GB"/>
                    </w:rPr>
                    <w:t>0 %</w:t>
                  </w:r>
                </w:p>
              </w:tc>
              <w:tc>
                <w:tcPr>
                  <w:tcW w:w="1775" w:type="dxa"/>
                  <w:tcBorders>
                    <w:top w:val="single" w:sz="4" w:space="0" w:color="auto"/>
                    <w:left w:val="single" w:sz="4" w:space="0" w:color="auto"/>
                    <w:bottom w:val="single" w:sz="4" w:space="0" w:color="auto"/>
                    <w:right w:val="single" w:sz="4" w:space="0" w:color="auto"/>
                  </w:tcBorders>
                </w:tcPr>
                <w:p w14:paraId="12715A76" w14:textId="77777777" w:rsidR="008266AA" w:rsidRPr="00AF0058" w:rsidRDefault="008266AA" w:rsidP="00BA15DA">
                  <w:pPr>
                    <w:spacing w:after="0" w:line="240" w:lineRule="auto"/>
                    <w:jc w:val="center"/>
                    <w:rPr>
                      <w:rFonts w:ascii="Times New Roman" w:eastAsia="Times New Roman" w:hAnsi="Times New Roman"/>
                      <w:vanish/>
                      <w:sz w:val="24"/>
                      <w:szCs w:val="24"/>
                      <w:lang w:val="en-GB"/>
                    </w:rPr>
                  </w:pPr>
                  <w:r w:rsidRPr="00AF0058">
                    <w:rPr>
                      <w:rFonts w:ascii="Times New Roman" w:eastAsia="Times New Roman" w:hAnsi="Times New Roman"/>
                      <w:vanish/>
                      <w:sz w:val="24"/>
                      <w:szCs w:val="24"/>
                      <w:lang w:val="en-GB"/>
                    </w:rPr>
                    <w:t>0 %</w:t>
                  </w:r>
                </w:p>
              </w:tc>
            </w:tr>
          </w:tbl>
          <w:p w14:paraId="4BE9FA0F" w14:textId="77777777" w:rsidR="008266AA" w:rsidRPr="00AF0058" w:rsidRDefault="008266AA" w:rsidP="00BA15DA">
            <w:pPr>
              <w:spacing w:after="0" w:line="240" w:lineRule="auto"/>
              <w:jc w:val="both"/>
              <w:rPr>
                <w:rFonts w:ascii="Times New Roman" w:eastAsia="Times New Roman" w:hAnsi="Times New Roman"/>
                <w:b/>
                <w:iCs/>
                <w:sz w:val="24"/>
                <w:szCs w:val="24"/>
                <w:lang w:val="en-GB"/>
              </w:rPr>
            </w:pPr>
          </w:p>
        </w:tc>
      </w:tr>
      <w:tr w:rsidR="008266AA" w:rsidRPr="00AF0058" w14:paraId="25159B66" w14:textId="77777777" w:rsidTr="00BA15DA">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0A57F5A8" w14:textId="77777777" w:rsidR="008266AA" w:rsidRPr="00AF0058" w:rsidRDefault="008266AA" w:rsidP="00BA15DA">
            <w:pPr>
              <w:spacing w:after="0" w:line="240" w:lineRule="auto"/>
              <w:jc w:val="both"/>
              <w:rPr>
                <w:rFonts w:ascii="Times New Roman" w:hAnsi="Times New Roman"/>
                <w:b/>
                <w:sz w:val="24"/>
                <w:szCs w:val="24"/>
                <w:lang w:val="en-GB"/>
              </w:rPr>
            </w:pPr>
            <w:r w:rsidRPr="00AF0058">
              <w:rPr>
                <w:rFonts w:ascii="Times New Roman" w:hAnsi="Times New Roman"/>
                <w:b/>
                <w:sz w:val="24"/>
                <w:szCs w:val="24"/>
                <w:lang w:val="en-GB"/>
              </w:rPr>
              <w:t>Provided by:</w:t>
            </w:r>
          </w:p>
          <w:p w14:paraId="02F2F9B4" w14:textId="77777777" w:rsidR="00D71734" w:rsidRPr="00AF0058" w:rsidRDefault="008266AA" w:rsidP="00D71734">
            <w:pPr>
              <w:pStyle w:val="paragraph"/>
              <w:spacing w:before="0" w:beforeAutospacing="0" w:after="0" w:afterAutospacing="0"/>
              <w:textAlignment w:val="baseline"/>
            </w:pPr>
            <w:r w:rsidRPr="00AF0058">
              <w:rPr>
                <w:rStyle w:val="normaltextrun"/>
              </w:rPr>
              <w:t xml:space="preserve">pplk. doc. JUDr. Monika Hullová, PhD. – </w:t>
            </w:r>
            <w:proofErr w:type="spellStart"/>
            <w:r w:rsidR="00D71734" w:rsidRPr="00AF0058">
              <w:rPr>
                <w:rStyle w:val="normaltextrun"/>
                <w:lang w:val="en-GB"/>
              </w:rPr>
              <w:t>lect</w:t>
            </w:r>
            <w:r w:rsidR="00D71734">
              <w:rPr>
                <w:rStyle w:val="normaltextrun"/>
                <w:lang w:val="en-GB"/>
              </w:rPr>
              <w:t>u</w:t>
            </w:r>
            <w:r w:rsidR="00D71734">
              <w:rPr>
                <w:rStyle w:val="normaltextrun"/>
              </w:rPr>
              <w:t>rer</w:t>
            </w:r>
            <w:proofErr w:type="spellEnd"/>
            <w:r w:rsidR="00D71734" w:rsidRPr="00AF0058">
              <w:rPr>
                <w:rStyle w:val="normaltextrun"/>
              </w:rPr>
              <w:t xml:space="preserve"> </w:t>
            </w:r>
            <w:r w:rsidR="00D71734" w:rsidRPr="00AF0058">
              <w:rPr>
                <w:rStyle w:val="eop"/>
              </w:rPr>
              <w:t> </w:t>
            </w:r>
          </w:p>
          <w:p w14:paraId="0F68E5D4" w14:textId="77777777" w:rsidR="00D71734" w:rsidRPr="00AF0058" w:rsidRDefault="008266AA" w:rsidP="00D71734">
            <w:pPr>
              <w:pStyle w:val="paragraph"/>
              <w:spacing w:before="0" w:beforeAutospacing="0" w:after="0" w:afterAutospacing="0"/>
              <w:textAlignment w:val="baseline"/>
            </w:pPr>
            <w:r w:rsidRPr="00AF0058">
              <w:rPr>
                <w:rStyle w:val="normaltextrun"/>
              </w:rPr>
              <w:t xml:space="preserve">mjr. JUDr. Mgr. Ľudovít Fidler, PhD. – </w:t>
            </w:r>
            <w:proofErr w:type="spellStart"/>
            <w:r w:rsidR="00D71734" w:rsidRPr="00D71734">
              <w:rPr>
                <w:rStyle w:val="normaltextrun"/>
              </w:rPr>
              <w:t>lectu</w:t>
            </w:r>
            <w:r w:rsidR="00D71734">
              <w:rPr>
                <w:rStyle w:val="normaltextrun"/>
              </w:rPr>
              <w:t>rer</w:t>
            </w:r>
            <w:proofErr w:type="spellEnd"/>
            <w:r w:rsidR="00D71734" w:rsidRPr="00AF0058">
              <w:rPr>
                <w:rStyle w:val="normaltextrun"/>
              </w:rPr>
              <w:t xml:space="preserve"> </w:t>
            </w:r>
            <w:r w:rsidR="00D71734" w:rsidRPr="00AF0058">
              <w:rPr>
                <w:rStyle w:val="eop"/>
              </w:rPr>
              <w:t> </w:t>
            </w:r>
          </w:p>
          <w:p w14:paraId="57760753" w14:textId="77777777" w:rsidR="00D71734" w:rsidRPr="00AF0058" w:rsidRDefault="008266AA" w:rsidP="00D71734">
            <w:pPr>
              <w:pStyle w:val="paragraph"/>
              <w:spacing w:before="0" w:beforeAutospacing="0" w:after="0" w:afterAutospacing="0"/>
              <w:textAlignment w:val="baseline"/>
            </w:pPr>
            <w:r w:rsidRPr="00057421">
              <w:rPr>
                <w:rStyle w:val="normaltextrun"/>
              </w:rPr>
              <w:t xml:space="preserve">pplk. v. v. Mgr. Robert </w:t>
            </w:r>
            <w:proofErr w:type="spellStart"/>
            <w:r w:rsidRPr="00057421">
              <w:rPr>
                <w:rStyle w:val="normaltextrun"/>
              </w:rPr>
              <w:t>Števík</w:t>
            </w:r>
            <w:proofErr w:type="spellEnd"/>
            <w:r w:rsidRPr="00057421">
              <w:rPr>
                <w:rStyle w:val="normaltextrun"/>
              </w:rPr>
              <w:t xml:space="preserve"> – </w:t>
            </w:r>
            <w:proofErr w:type="spellStart"/>
            <w:r w:rsidR="00D71734" w:rsidRPr="00AF0058">
              <w:rPr>
                <w:rStyle w:val="normaltextrun"/>
                <w:lang w:val="en-GB"/>
              </w:rPr>
              <w:t>lect</w:t>
            </w:r>
            <w:r w:rsidR="00D71734">
              <w:rPr>
                <w:rStyle w:val="normaltextrun"/>
                <w:lang w:val="en-GB"/>
              </w:rPr>
              <w:t>u</w:t>
            </w:r>
            <w:r w:rsidR="00D71734">
              <w:rPr>
                <w:rStyle w:val="normaltextrun"/>
              </w:rPr>
              <w:t>rer</w:t>
            </w:r>
            <w:proofErr w:type="spellEnd"/>
            <w:r w:rsidR="00D71734" w:rsidRPr="00AF0058">
              <w:rPr>
                <w:rStyle w:val="normaltextrun"/>
              </w:rPr>
              <w:t xml:space="preserve"> </w:t>
            </w:r>
            <w:r w:rsidR="00D71734" w:rsidRPr="00AF0058">
              <w:rPr>
                <w:rStyle w:val="eop"/>
              </w:rPr>
              <w:t> </w:t>
            </w:r>
          </w:p>
          <w:p w14:paraId="0EA683A9" w14:textId="77777777" w:rsidR="008266AA" w:rsidRPr="00AF0058" w:rsidRDefault="008266AA" w:rsidP="00BA15DA">
            <w:pPr>
              <w:spacing w:after="0" w:line="240" w:lineRule="auto"/>
              <w:jc w:val="both"/>
              <w:rPr>
                <w:rFonts w:ascii="Times New Roman" w:hAnsi="Times New Roman"/>
                <w:sz w:val="24"/>
                <w:szCs w:val="24"/>
              </w:rPr>
            </w:pPr>
            <w:r w:rsidRPr="00AF0058">
              <w:rPr>
                <w:rFonts w:ascii="Times New Roman" w:hAnsi="Times New Roman"/>
                <w:sz w:val="24"/>
                <w:szCs w:val="24"/>
              </w:rPr>
              <w:t xml:space="preserve"> </w:t>
            </w:r>
          </w:p>
        </w:tc>
      </w:tr>
      <w:tr w:rsidR="008266AA" w:rsidRPr="00AF0058" w14:paraId="56A87D92" w14:textId="77777777" w:rsidTr="00BA15DA">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48F769F3" w14:textId="4C017EA8" w:rsidR="008266AA" w:rsidRPr="00AF0058" w:rsidRDefault="008266AA" w:rsidP="00BA15DA">
            <w:pPr>
              <w:spacing w:after="0" w:line="240" w:lineRule="auto"/>
              <w:jc w:val="both"/>
              <w:rPr>
                <w:rFonts w:ascii="Times New Roman" w:eastAsia="Times New Roman" w:hAnsi="Times New Roman"/>
                <w:b/>
                <w:iCs/>
                <w:sz w:val="24"/>
                <w:szCs w:val="24"/>
                <w:lang w:val="en-GB"/>
              </w:rPr>
            </w:pPr>
            <w:r w:rsidRPr="00AF0058">
              <w:rPr>
                <w:rFonts w:ascii="Times New Roman" w:hAnsi="Times New Roman"/>
                <w:b/>
                <w:sz w:val="24"/>
                <w:szCs w:val="24"/>
                <w:lang w:val="en-GB"/>
              </w:rPr>
              <w:t>Date of Last Amendment:</w:t>
            </w:r>
            <w:r w:rsidR="00E15E22">
              <w:rPr>
                <w:rFonts w:ascii="Times New Roman" w:hAnsi="Times New Roman"/>
                <w:sz w:val="24"/>
                <w:szCs w:val="24"/>
                <w:lang w:val="en-GB"/>
              </w:rPr>
              <w:t xml:space="preserve"> September, </w:t>
            </w:r>
            <w:r w:rsidRPr="00AF0058">
              <w:rPr>
                <w:rFonts w:ascii="Times New Roman" w:hAnsi="Times New Roman"/>
                <w:sz w:val="24"/>
                <w:szCs w:val="24"/>
                <w:lang w:val="en-GB"/>
              </w:rPr>
              <w:t>2026</w:t>
            </w:r>
          </w:p>
        </w:tc>
      </w:tr>
      <w:tr w:rsidR="008266AA" w:rsidRPr="00AF0058" w14:paraId="52232794" w14:textId="77777777" w:rsidTr="00BA15DA">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18E63244" w14:textId="4170C7FE" w:rsidR="008266AA" w:rsidRPr="00AF0058" w:rsidRDefault="008266AA" w:rsidP="00BA15DA">
            <w:pPr>
              <w:spacing w:after="0" w:line="240" w:lineRule="auto"/>
              <w:jc w:val="both"/>
              <w:rPr>
                <w:rFonts w:ascii="Times New Roman" w:eastAsia="Times New Roman" w:hAnsi="Times New Roman"/>
                <w:b/>
                <w:iCs/>
                <w:sz w:val="24"/>
                <w:szCs w:val="24"/>
                <w:lang w:val="en-GB"/>
              </w:rPr>
            </w:pPr>
            <w:r w:rsidRPr="00AF0058">
              <w:rPr>
                <w:rFonts w:ascii="Times New Roman" w:hAnsi="Times New Roman"/>
                <w:b/>
                <w:sz w:val="24"/>
                <w:szCs w:val="24"/>
                <w:lang w:val="en-GB"/>
              </w:rPr>
              <w:t xml:space="preserve">Approved by: </w:t>
            </w:r>
            <w:r w:rsidRPr="00E0209F">
              <w:rPr>
                <w:rStyle w:val="normaltextrun"/>
                <w:rFonts w:ascii="Times New Roman" w:hAnsi="Times New Roman"/>
                <w:color w:val="000000"/>
                <w:sz w:val="24"/>
                <w:szCs w:val="24"/>
                <w:shd w:val="clear" w:color="auto" w:fill="FFFFFF"/>
              </w:rPr>
              <w:t xml:space="preserve">prof. </w:t>
            </w:r>
            <w:r w:rsidR="00E0209F" w:rsidRPr="00E0209F">
              <w:rPr>
                <w:rStyle w:val="normaltextrun"/>
                <w:rFonts w:ascii="Times New Roman" w:hAnsi="Times New Roman"/>
                <w:color w:val="000000"/>
                <w:sz w:val="24"/>
                <w:szCs w:val="24"/>
                <w:shd w:val="clear" w:color="auto" w:fill="FFFFFF"/>
              </w:rPr>
              <w:t>Ing</w:t>
            </w:r>
            <w:r w:rsidRPr="00E0209F">
              <w:rPr>
                <w:rStyle w:val="normaltextrun"/>
                <w:rFonts w:ascii="Times New Roman" w:hAnsi="Times New Roman"/>
                <w:color w:val="000000"/>
                <w:sz w:val="24"/>
                <w:szCs w:val="24"/>
                <w:shd w:val="clear" w:color="auto" w:fill="FFFFFF"/>
              </w:rPr>
              <w:t>. Jozef </w:t>
            </w:r>
            <w:r w:rsidR="00E0209F" w:rsidRPr="00E0209F">
              <w:rPr>
                <w:rStyle w:val="normaltextrun"/>
                <w:rFonts w:ascii="Times New Roman" w:hAnsi="Times New Roman"/>
                <w:color w:val="000000"/>
                <w:sz w:val="24"/>
                <w:szCs w:val="24"/>
                <w:shd w:val="clear" w:color="auto" w:fill="FFFFFF"/>
              </w:rPr>
              <w:t>Stieranka</w:t>
            </w:r>
            <w:r w:rsidRPr="00E0209F">
              <w:rPr>
                <w:rStyle w:val="normaltextrun"/>
                <w:rFonts w:ascii="Times New Roman" w:hAnsi="Times New Roman"/>
                <w:color w:val="000000"/>
                <w:sz w:val="24"/>
                <w:szCs w:val="24"/>
                <w:shd w:val="clear" w:color="auto" w:fill="FFFFFF"/>
              </w:rPr>
              <w:t>, PhD.</w:t>
            </w:r>
          </w:p>
        </w:tc>
      </w:tr>
    </w:tbl>
    <w:p w14:paraId="29B2408B" w14:textId="77777777" w:rsidR="008266AA" w:rsidRPr="00B339C6" w:rsidRDefault="008266AA" w:rsidP="008266AA">
      <w:pPr>
        <w:rPr>
          <w:rFonts w:ascii="Times New Roman" w:eastAsia="Times New Roman" w:hAnsi="Times New Roman"/>
          <w:lang w:val="en-GB"/>
        </w:rPr>
      </w:pPr>
    </w:p>
    <w:p w14:paraId="680CE9D0" w14:textId="77777777" w:rsidR="00813419" w:rsidRPr="008266AA" w:rsidRDefault="00813419" w:rsidP="008266AA">
      <w:pPr>
        <w:rPr>
          <w:lang w:val="en-GB"/>
        </w:rPr>
      </w:pPr>
    </w:p>
    <w:sectPr w:rsidR="00813419" w:rsidRPr="008266AA" w:rsidSect="005945A1">
      <w:pgSz w:w="11906" w:h="16838" w:code="9"/>
      <w:pgMar w:top="851" w:right="567" w:bottom="851"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A4055"/>
    <w:multiLevelType w:val="hybridMultilevel"/>
    <w:tmpl w:val="7634397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75A101F"/>
    <w:multiLevelType w:val="hybridMultilevel"/>
    <w:tmpl w:val="720A679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D6D269A"/>
    <w:multiLevelType w:val="hybridMultilevel"/>
    <w:tmpl w:val="9B523B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DAF04AE"/>
    <w:multiLevelType w:val="hybridMultilevel"/>
    <w:tmpl w:val="EAA09548"/>
    <w:lvl w:ilvl="0" w:tplc="2488BDE8">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6316104"/>
    <w:multiLevelType w:val="hybridMultilevel"/>
    <w:tmpl w:val="CB60961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9956575"/>
    <w:multiLevelType w:val="hybridMultilevel"/>
    <w:tmpl w:val="FF6A451E"/>
    <w:lvl w:ilvl="0" w:tplc="0AFCB404">
      <w:start w:val="1"/>
      <w:numFmt w:val="decimal"/>
      <w:lvlText w:val="%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C9856B2"/>
    <w:multiLevelType w:val="hybridMultilevel"/>
    <w:tmpl w:val="ADFC444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0B7793F"/>
    <w:multiLevelType w:val="hybridMultilevel"/>
    <w:tmpl w:val="9D44DD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486B737D"/>
    <w:multiLevelType w:val="hybridMultilevel"/>
    <w:tmpl w:val="4AD8D3F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47546A0"/>
    <w:multiLevelType w:val="hybridMultilevel"/>
    <w:tmpl w:val="8F065698"/>
    <w:lvl w:ilvl="0" w:tplc="E6EA490E">
      <w:start w:val="2"/>
      <w:numFmt w:val="bullet"/>
      <w:lvlText w:val="-"/>
      <w:lvlJc w:val="left"/>
      <w:pPr>
        <w:ind w:left="1111" w:hanging="360"/>
      </w:pPr>
      <w:rPr>
        <w:rFonts w:hint="default"/>
      </w:rPr>
    </w:lvl>
    <w:lvl w:ilvl="1" w:tplc="08090003" w:tentative="1">
      <w:start w:val="1"/>
      <w:numFmt w:val="bullet"/>
      <w:lvlText w:val="o"/>
      <w:lvlJc w:val="left"/>
      <w:pPr>
        <w:ind w:left="1831" w:hanging="360"/>
      </w:pPr>
      <w:rPr>
        <w:rFonts w:ascii="Courier New" w:hAnsi="Courier New" w:cs="Courier New" w:hint="default"/>
      </w:rPr>
    </w:lvl>
    <w:lvl w:ilvl="2" w:tplc="08090005" w:tentative="1">
      <w:start w:val="1"/>
      <w:numFmt w:val="bullet"/>
      <w:lvlText w:val=""/>
      <w:lvlJc w:val="left"/>
      <w:pPr>
        <w:ind w:left="2551" w:hanging="360"/>
      </w:pPr>
      <w:rPr>
        <w:rFonts w:ascii="Wingdings" w:hAnsi="Wingdings" w:hint="default"/>
      </w:rPr>
    </w:lvl>
    <w:lvl w:ilvl="3" w:tplc="08090001" w:tentative="1">
      <w:start w:val="1"/>
      <w:numFmt w:val="bullet"/>
      <w:lvlText w:val=""/>
      <w:lvlJc w:val="left"/>
      <w:pPr>
        <w:ind w:left="3271" w:hanging="360"/>
      </w:pPr>
      <w:rPr>
        <w:rFonts w:ascii="Symbol" w:hAnsi="Symbol" w:hint="default"/>
      </w:rPr>
    </w:lvl>
    <w:lvl w:ilvl="4" w:tplc="08090003" w:tentative="1">
      <w:start w:val="1"/>
      <w:numFmt w:val="bullet"/>
      <w:lvlText w:val="o"/>
      <w:lvlJc w:val="left"/>
      <w:pPr>
        <w:ind w:left="3991" w:hanging="360"/>
      </w:pPr>
      <w:rPr>
        <w:rFonts w:ascii="Courier New" w:hAnsi="Courier New" w:cs="Courier New" w:hint="default"/>
      </w:rPr>
    </w:lvl>
    <w:lvl w:ilvl="5" w:tplc="08090005" w:tentative="1">
      <w:start w:val="1"/>
      <w:numFmt w:val="bullet"/>
      <w:lvlText w:val=""/>
      <w:lvlJc w:val="left"/>
      <w:pPr>
        <w:ind w:left="4711" w:hanging="360"/>
      </w:pPr>
      <w:rPr>
        <w:rFonts w:ascii="Wingdings" w:hAnsi="Wingdings" w:hint="default"/>
      </w:rPr>
    </w:lvl>
    <w:lvl w:ilvl="6" w:tplc="08090001" w:tentative="1">
      <w:start w:val="1"/>
      <w:numFmt w:val="bullet"/>
      <w:lvlText w:val=""/>
      <w:lvlJc w:val="left"/>
      <w:pPr>
        <w:ind w:left="5431" w:hanging="360"/>
      </w:pPr>
      <w:rPr>
        <w:rFonts w:ascii="Symbol" w:hAnsi="Symbol" w:hint="default"/>
      </w:rPr>
    </w:lvl>
    <w:lvl w:ilvl="7" w:tplc="08090003" w:tentative="1">
      <w:start w:val="1"/>
      <w:numFmt w:val="bullet"/>
      <w:lvlText w:val="o"/>
      <w:lvlJc w:val="left"/>
      <w:pPr>
        <w:ind w:left="6151" w:hanging="360"/>
      </w:pPr>
      <w:rPr>
        <w:rFonts w:ascii="Courier New" w:hAnsi="Courier New" w:cs="Courier New" w:hint="default"/>
      </w:rPr>
    </w:lvl>
    <w:lvl w:ilvl="8" w:tplc="08090005" w:tentative="1">
      <w:start w:val="1"/>
      <w:numFmt w:val="bullet"/>
      <w:lvlText w:val=""/>
      <w:lvlJc w:val="left"/>
      <w:pPr>
        <w:ind w:left="6871" w:hanging="360"/>
      </w:pPr>
      <w:rPr>
        <w:rFonts w:ascii="Wingdings" w:hAnsi="Wingdings" w:hint="default"/>
      </w:rPr>
    </w:lvl>
  </w:abstractNum>
  <w:abstractNum w:abstractNumId="10" w15:restartNumberingAfterBreak="0">
    <w:nsid w:val="594F6492"/>
    <w:multiLevelType w:val="hybridMultilevel"/>
    <w:tmpl w:val="9FC0F87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C305D6A"/>
    <w:multiLevelType w:val="hybridMultilevel"/>
    <w:tmpl w:val="6F184DF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11"/>
  </w:num>
  <w:num w:numId="5">
    <w:abstractNumId w:val="8"/>
  </w:num>
  <w:num w:numId="6">
    <w:abstractNumId w:val="1"/>
  </w:num>
  <w:num w:numId="7">
    <w:abstractNumId w:val="10"/>
  </w:num>
  <w:num w:numId="8">
    <w:abstractNumId w:val="4"/>
  </w:num>
  <w:num w:numId="9">
    <w:abstractNumId w:val="6"/>
  </w:num>
  <w:num w:numId="10">
    <w:abstractNumId w:val="7"/>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F10"/>
    <w:rsid w:val="00005154"/>
    <w:rsid w:val="000061FC"/>
    <w:rsid w:val="000A4664"/>
    <w:rsid w:val="001101B7"/>
    <w:rsid w:val="00110EA9"/>
    <w:rsid w:val="00115D5B"/>
    <w:rsid w:val="00190FEC"/>
    <w:rsid w:val="001C1558"/>
    <w:rsid w:val="001E2EE4"/>
    <w:rsid w:val="00227753"/>
    <w:rsid w:val="002526E6"/>
    <w:rsid w:val="002613BD"/>
    <w:rsid w:val="00273188"/>
    <w:rsid w:val="00284947"/>
    <w:rsid w:val="002A5153"/>
    <w:rsid w:val="002F0DB2"/>
    <w:rsid w:val="002F4B5C"/>
    <w:rsid w:val="003D37AB"/>
    <w:rsid w:val="003F283D"/>
    <w:rsid w:val="00412912"/>
    <w:rsid w:val="00415E90"/>
    <w:rsid w:val="004B2204"/>
    <w:rsid w:val="004E79B9"/>
    <w:rsid w:val="004E7FA4"/>
    <w:rsid w:val="005040E2"/>
    <w:rsid w:val="0051066F"/>
    <w:rsid w:val="00526799"/>
    <w:rsid w:val="00532884"/>
    <w:rsid w:val="005520B2"/>
    <w:rsid w:val="0058221D"/>
    <w:rsid w:val="005945A1"/>
    <w:rsid w:val="005A550F"/>
    <w:rsid w:val="005D1691"/>
    <w:rsid w:val="00603306"/>
    <w:rsid w:val="006117E6"/>
    <w:rsid w:val="00664F72"/>
    <w:rsid w:val="0066778C"/>
    <w:rsid w:val="006838E0"/>
    <w:rsid w:val="0069020B"/>
    <w:rsid w:val="006A24ED"/>
    <w:rsid w:val="006B2737"/>
    <w:rsid w:val="006B4070"/>
    <w:rsid w:val="00724B65"/>
    <w:rsid w:val="007B4A73"/>
    <w:rsid w:val="00810668"/>
    <w:rsid w:val="00813419"/>
    <w:rsid w:val="008266AA"/>
    <w:rsid w:val="008270F5"/>
    <w:rsid w:val="008720F4"/>
    <w:rsid w:val="0090645A"/>
    <w:rsid w:val="009344DE"/>
    <w:rsid w:val="009404AE"/>
    <w:rsid w:val="00982211"/>
    <w:rsid w:val="00990473"/>
    <w:rsid w:val="00993066"/>
    <w:rsid w:val="009B12D1"/>
    <w:rsid w:val="009F2142"/>
    <w:rsid w:val="00A15BFA"/>
    <w:rsid w:val="00A20557"/>
    <w:rsid w:val="00A31BF6"/>
    <w:rsid w:val="00A454EA"/>
    <w:rsid w:val="00A60D51"/>
    <w:rsid w:val="00A916D8"/>
    <w:rsid w:val="00AA61AE"/>
    <w:rsid w:val="00AC3FFA"/>
    <w:rsid w:val="00AF4726"/>
    <w:rsid w:val="00B013CC"/>
    <w:rsid w:val="00B339C6"/>
    <w:rsid w:val="00B45FA6"/>
    <w:rsid w:val="00B57034"/>
    <w:rsid w:val="00B852FE"/>
    <w:rsid w:val="00BC1C03"/>
    <w:rsid w:val="00BC6080"/>
    <w:rsid w:val="00BD7D77"/>
    <w:rsid w:val="00BF7BBA"/>
    <w:rsid w:val="00C1078A"/>
    <w:rsid w:val="00C142DF"/>
    <w:rsid w:val="00C16C50"/>
    <w:rsid w:val="00C63594"/>
    <w:rsid w:val="00C63858"/>
    <w:rsid w:val="00C671F8"/>
    <w:rsid w:val="00CB0508"/>
    <w:rsid w:val="00CD791E"/>
    <w:rsid w:val="00D01F10"/>
    <w:rsid w:val="00D05C28"/>
    <w:rsid w:val="00D254DD"/>
    <w:rsid w:val="00D434EA"/>
    <w:rsid w:val="00D50446"/>
    <w:rsid w:val="00D71734"/>
    <w:rsid w:val="00DD7AB8"/>
    <w:rsid w:val="00E0209F"/>
    <w:rsid w:val="00E15E22"/>
    <w:rsid w:val="00E45625"/>
    <w:rsid w:val="00E5147F"/>
    <w:rsid w:val="00EA4ECB"/>
    <w:rsid w:val="00EC27E5"/>
    <w:rsid w:val="00EC6BE9"/>
    <w:rsid w:val="00F67F5B"/>
    <w:rsid w:val="00FA333D"/>
    <w:rsid w:val="00FC1202"/>
    <w:rsid w:val="00FF167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E6CD9"/>
  <w15:docId w15:val="{A72A661E-07EE-42EE-8A91-55223628B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813419"/>
    <w:pPr>
      <w:spacing w:after="0" w:line="240" w:lineRule="auto"/>
      <w:jc w:val="center"/>
    </w:pPr>
    <w:rPr>
      <w:rFonts w:ascii="Times New Roman" w:eastAsia="Times New Roman" w:hAnsi="Times New Roman"/>
      <w:b/>
      <w:caps/>
      <w:sz w:val="28"/>
      <w:szCs w:val="20"/>
      <w:lang w:val="en-US" w:eastAsia="cs-CZ"/>
    </w:rPr>
  </w:style>
  <w:style w:type="character" w:customStyle="1" w:styleId="NzovChar">
    <w:name w:val="Názov Char"/>
    <w:link w:val="Nzov"/>
    <w:rsid w:val="00813419"/>
    <w:rPr>
      <w:rFonts w:ascii="Times New Roman" w:eastAsia="Times New Roman" w:hAnsi="Times New Roman"/>
      <w:b/>
      <w:caps/>
      <w:sz w:val="28"/>
      <w:lang w:val="en-US" w:eastAsia="cs-CZ"/>
    </w:rPr>
  </w:style>
  <w:style w:type="paragraph" w:styleId="Odsekzoznamu">
    <w:name w:val="List Paragraph"/>
    <w:basedOn w:val="Normlny"/>
    <w:uiPriority w:val="99"/>
    <w:qFormat/>
    <w:rsid w:val="00813419"/>
    <w:pPr>
      <w:spacing w:after="0" w:line="240" w:lineRule="auto"/>
      <w:ind w:left="720"/>
      <w:contextualSpacing/>
    </w:pPr>
    <w:rPr>
      <w:rFonts w:ascii="Times New Roman" w:eastAsia="Times New Roman" w:hAnsi="Times New Roman"/>
      <w:sz w:val="24"/>
      <w:szCs w:val="24"/>
      <w:lang w:eastAsia="cs-CZ"/>
    </w:rPr>
  </w:style>
  <w:style w:type="paragraph" w:styleId="Zkladntext">
    <w:name w:val="Body Text"/>
    <w:basedOn w:val="Normlny"/>
    <w:link w:val="ZkladntextChar"/>
    <w:rsid w:val="002613BD"/>
    <w:pPr>
      <w:autoSpaceDE w:val="0"/>
      <w:autoSpaceDN w:val="0"/>
      <w:spacing w:after="0" w:line="240" w:lineRule="auto"/>
      <w:jc w:val="both"/>
    </w:pPr>
    <w:rPr>
      <w:rFonts w:ascii="Times New Roman" w:eastAsia="Times New Roman" w:hAnsi="Times New Roman"/>
      <w:b/>
      <w:bCs/>
      <w:sz w:val="24"/>
      <w:szCs w:val="24"/>
      <w:lang w:eastAsia="sk-SK"/>
    </w:rPr>
  </w:style>
  <w:style w:type="character" w:customStyle="1" w:styleId="ZkladntextChar">
    <w:name w:val="Základný text Char"/>
    <w:basedOn w:val="Predvolenpsmoodseku"/>
    <w:link w:val="Zkladntext"/>
    <w:rsid w:val="002613BD"/>
    <w:rPr>
      <w:rFonts w:ascii="Times New Roman" w:eastAsia="Times New Roman" w:hAnsi="Times New Roman"/>
      <w:b/>
      <w:bCs/>
      <w:sz w:val="24"/>
      <w:szCs w:val="24"/>
      <w:lang w:val="sk-SK" w:eastAsia="sk-SK" w:bidi="ar-SA"/>
    </w:rPr>
  </w:style>
  <w:style w:type="paragraph" w:styleId="Pta">
    <w:name w:val="footer"/>
    <w:basedOn w:val="Normlny"/>
    <w:link w:val="PtaChar"/>
    <w:rsid w:val="002613BD"/>
    <w:pPr>
      <w:tabs>
        <w:tab w:val="center" w:pos="4320"/>
        <w:tab w:val="right" w:pos="8640"/>
      </w:tabs>
      <w:autoSpaceDE w:val="0"/>
      <w:autoSpaceDN w:val="0"/>
      <w:spacing w:after="0" w:line="240" w:lineRule="auto"/>
    </w:pPr>
    <w:rPr>
      <w:rFonts w:ascii="Times New Roman" w:eastAsia="Times New Roman" w:hAnsi="Times New Roman"/>
      <w:sz w:val="24"/>
      <w:szCs w:val="24"/>
      <w:lang w:eastAsia="sk-SK"/>
    </w:rPr>
  </w:style>
  <w:style w:type="character" w:customStyle="1" w:styleId="PtaChar">
    <w:name w:val="Päta Char"/>
    <w:basedOn w:val="Predvolenpsmoodseku"/>
    <w:link w:val="Pta"/>
    <w:rsid w:val="002613BD"/>
    <w:rPr>
      <w:rFonts w:ascii="Times New Roman" w:eastAsia="Times New Roman" w:hAnsi="Times New Roman"/>
      <w:sz w:val="24"/>
      <w:szCs w:val="24"/>
      <w:lang w:val="sk-SK" w:eastAsia="sk-SK" w:bidi="ar-SA"/>
    </w:rPr>
  </w:style>
  <w:style w:type="paragraph" w:styleId="Zarkazkladnhotextu">
    <w:name w:val="Body Text Indent"/>
    <w:basedOn w:val="Normlny"/>
    <w:link w:val="ZarkazkladnhotextuChar"/>
    <w:uiPriority w:val="99"/>
    <w:semiHidden/>
    <w:unhideWhenUsed/>
    <w:rsid w:val="00110EA9"/>
    <w:pPr>
      <w:spacing w:after="120"/>
      <w:ind w:left="283"/>
    </w:pPr>
  </w:style>
  <w:style w:type="character" w:customStyle="1" w:styleId="ZarkazkladnhotextuChar">
    <w:name w:val="Zarážka základného textu Char"/>
    <w:basedOn w:val="Predvolenpsmoodseku"/>
    <w:link w:val="Zarkazkladnhotextu"/>
    <w:uiPriority w:val="99"/>
    <w:semiHidden/>
    <w:rsid w:val="00110EA9"/>
    <w:rPr>
      <w:sz w:val="22"/>
      <w:szCs w:val="22"/>
      <w:lang w:eastAsia="en-US"/>
    </w:rPr>
  </w:style>
  <w:style w:type="character" w:styleId="Hypertextovprepojenie">
    <w:name w:val="Hyperlink"/>
    <w:basedOn w:val="Predvolenpsmoodseku"/>
    <w:uiPriority w:val="99"/>
    <w:unhideWhenUsed/>
    <w:rsid w:val="00110EA9"/>
    <w:rPr>
      <w:color w:val="0000FF" w:themeColor="hyperlink"/>
      <w:u w:val="single"/>
    </w:rPr>
  </w:style>
  <w:style w:type="paragraph" w:customStyle="1" w:styleId="paragraph">
    <w:name w:val="paragraph"/>
    <w:basedOn w:val="Normlny"/>
    <w:rsid w:val="008266AA"/>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normaltextrun">
    <w:name w:val="normaltextrun"/>
    <w:basedOn w:val="Predvolenpsmoodseku"/>
    <w:rsid w:val="008266AA"/>
  </w:style>
  <w:style w:type="character" w:customStyle="1" w:styleId="eop">
    <w:name w:val="eop"/>
    <w:basedOn w:val="Predvolenpsmoodseku"/>
    <w:rsid w:val="00826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14513">
      <w:bodyDiv w:val="1"/>
      <w:marLeft w:val="0"/>
      <w:marRight w:val="0"/>
      <w:marTop w:val="0"/>
      <w:marBottom w:val="0"/>
      <w:divBdr>
        <w:top w:val="none" w:sz="0" w:space="0" w:color="auto"/>
        <w:left w:val="none" w:sz="0" w:space="0" w:color="auto"/>
        <w:bottom w:val="none" w:sz="0" w:space="0" w:color="auto"/>
        <w:right w:val="none" w:sz="0" w:space="0" w:color="auto"/>
      </w:divBdr>
      <w:divsChild>
        <w:div w:id="339967438">
          <w:marLeft w:val="0"/>
          <w:marRight w:val="0"/>
          <w:marTop w:val="0"/>
          <w:marBottom w:val="0"/>
          <w:divBdr>
            <w:top w:val="none" w:sz="0" w:space="0" w:color="auto"/>
            <w:left w:val="none" w:sz="0" w:space="0" w:color="auto"/>
            <w:bottom w:val="none" w:sz="0" w:space="0" w:color="auto"/>
            <w:right w:val="none" w:sz="0" w:space="0" w:color="auto"/>
          </w:divBdr>
        </w:div>
        <w:div w:id="2074964777">
          <w:marLeft w:val="0"/>
          <w:marRight w:val="0"/>
          <w:marTop w:val="0"/>
          <w:marBottom w:val="0"/>
          <w:divBdr>
            <w:top w:val="none" w:sz="0" w:space="0" w:color="auto"/>
            <w:left w:val="none" w:sz="0" w:space="0" w:color="auto"/>
            <w:bottom w:val="none" w:sz="0" w:space="0" w:color="auto"/>
            <w:right w:val="none" w:sz="0" w:space="0" w:color="auto"/>
          </w:divBdr>
        </w:div>
      </w:divsChild>
    </w:div>
    <w:div w:id="178008623">
      <w:bodyDiv w:val="1"/>
      <w:marLeft w:val="0"/>
      <w:marRight w:val="0"/>
      <w:marTop w:val="0"/>
      <w:marBottom w:val="0"/>
      <w:divBdr>
        <w:top w:val="none" w:sz="0" w:space="0" w:color="auto"/>
        <w:left w:val="none" w:sz="0" w:space="0" w:color="auto"/>
        <w:bottom w:val="none" w:sz="0" w:space="0" w:color="auto"/>
        <w:right w:val="none" w:sz="0" w:space="0" w:color="auto"/>
      </w:divBdr>
    </w:div>
    <w:div w:id="1053390261">
      <w:bodyDiv w:val="1"/>
      <w:marLeft w:val="0"/>
      <w:marRight w:val="0"/>
      <w:marTop w:val="0"/>
      <w:marBottom w:val="0"/>
      <w:divBdr>
        <w:top w:val="none" w:sz="0" w:space="0" w:color="auto"/>
        <w:left w:val="none" w:sz="0" w:space="0" w:color="auto"/>
        <w:bottom w:val="none" w:sz="0" w:space="0" w:color="auto"/>
        <w:right w:val="none" w:sz="0" w:space="0" w:color="auto"/>
      </w:divBdr>
      <w:divsChild>
        <w:div w:id="753630287">
          <w:marLeft w:val="0"/>
          <w:marRight w:val="0"/>
          <w:marTop w:val="0"/>
          <w:marBottom w:val="0"/>
          <w:divBdr>
            <w:top w:val="none" w:sz="0" w:space="0" w:color="auto"/>
            <w:left w:val="none" w:sz="0" w:space="0" w:color="auto"/>
            <w:bottom w:val="none" w:sz="0" w:space="0" w:color="auto"/>
            <w:right w:val="none" w:sz="0" w:space="0" w:color="auto"/>
          </w:divBdr>
        </w:div>
        <w:div w:id="64257699">
          <w:marLeft w:val="0"/>
          <w:marRight w:val="0"/>
          <w:marTop w:val="0"/>
          <w:marBottom w:val="0"/>
          <w:divBdr>
            <w:top w:val="none" w:sz="0" w:space="0" w:color="auto"/>
            <w:left w:val="none" w:sz="0" w:space="0" w:color="auto"/>
            <w:bottom w:val="none" w:sz="0" w:space="0" w:color="auto"/>
            <w:right w:val="none" w:sz="0" w:space="0" w:color="auto"/>
          </w:divBdr>
        </w:div>
        <w:div w:id="1875380304">
          <w:marLeft w:val="0"/>
          <w:marRight w:val="0"/>
          <w:marTop w:val="0"/>
          <w:marBottom w:val="0"/>
          <w:divBdr>
            <w:top w:val="none" w:sz="0" w:space="0" w:color="auto"/>
            <w:left w:val="none" w:sz="0" w:space="0" w:color="auto"/>
            <w:bottom w:val="none" w:sz="0" w:space="0" w:color="auto"/>
            <w:right w:val="none" w:sz="0" w:space="0" w:color="auto"/>
          </w:divBdr>
        </w:div>
        <w:div w:id="1786462072">
          <w:marLeft w:val="0"/>
          <w:marRight w:val="0"/>
          <w:marTop w:val="0"/>
          <w:marBottom w:val="0"/>
          <w:divBdr>
            <w:top w:val="none" w:sz="0" w:space="0" w:color="auto"/>
            <w:left w:val="none" w:sz="0" w:space="0" w:color="auto"/>
            <w:bottom w:val="none" w:sz="0" w:space="0" w:color="auto"/>
            <w:right w:val="none" w:sz="0" w:space="0" w:color="auto"/>
          </w:divBdr>
        </w:div>
        <w:div w:id="1942566789">
          <w:marLeft w:val="0"/>
          <w:marRight w:val="0"/>
          <w:marTop w:val="0"/>
          <w:marBottom w:val="0"/>
          <w:divBdr>
            <w:top w:val="none" w:sz="0" w:space="0" w:color="auto"/>
            <w:left w:val="none" w:sz="0" w:space="0" w:color="auto"/>
            <w:bottom w:val="none" w:sz="0" w:space="0" w:color="auto"/>
            <w:right w:val="none" w:sz="0" w:space="0" w:color="auto"/>
          </w:divBdr>
        </w:div>
        <w:div w:id="12848507">
          <w:marLeft w:val="0"/>
          <w:marRight w:val="0"/>
          <w:marTop w:val="0"/>
          <w:marBottom w:val="0"/>
          <w:divBdr>
            <w:top w:val="none" w:sz="0" w:space="0" w:color="auto"/>
            <w:left w:val="none" w:sz="0" w:space="0" w:color="auto"/>
            <w:bottom w:val="none" w:sz="0" w:space="0" w:color="auto"/>
            <w:right w:val="none" w:sz="0" w:space="0" w:color="auto"/>
          </w:divBdr>
        </w:div>
        <w:div w:id="872156665">
          <w:marLeft w:val="0"/>
          <w:marRight w:val="0"/>
          <w:marTop w:val="0"/>
          <w:marBottom w:val="0"/>
          <w:divBdr>
            <w:top w:val="none" w:sz="0" w:space="0" w:color="auto"/>
            <w:left w:val="none" w:sz="0" w:space="0" w:color="auto"/>
            <w:bottom w:val="none" w:sz="0" w:space="0" w:color="auto"/>
            <w:right w:val="none" w:sz="0" w:space="0" w:color="auto"/>
          </w:divBdr>
        </w:div>
        <w:div w:id="258298325">
          <w:marLeft w:val="0"/>
          <w:marRight w:val="0"/>
          <w:marTop w:val="0"/>
          <w:marBottom w:val="0"/>
          <w:divBdr>
            <w:top w:val="none" w:sz="0" w:space="0" w:color="auto"/>
            <w:left w:val="none" w:sz="0" w:space="0" w:color="auto"/>
            <w:bottom w:val="none" w:sz="0" w:space="0" w:color="auto"/>
            <w:right w:val="none" w:sz="0" w:space="0" w:color="auto"/>
          </w:divBdr>
        </w:div>
        <w:div w:id="2059627386">
          <w:marLeft w:val="0"/>
          <w:marRight w:val="0"/>
          <w:marTop w:val="0"/>
          <w:marBottom w:val="0"/>
          <w:divBdr>
            <w:top w:val="none" w:sz="0" w:space="0" w:color="auto"/>
            <w:left w:val="none" w:sz="0" w:space="0" w:color="auto"/>
            <w:bottom w:val="none" w:sz="0" w:space="0" w:color="auto"/>
            <w:right w:val="none" w:sz="0" w:space="0" w:color="auto"/>
          </w:divBdr>
        </w:div>
        <w:div w:id="1178883056">
          <w:marLeft w:val="0"/>
          <w:marRight w:val="0"/>
          <w:marTop w:val="0"/>
          <w:marBottom w:val="0"/>
          <w:divBdr>
            <w:top w:val="none" w:sz="0" w:space="0" w:color="auto"/>
            <w:left w:val="none" w:sz="0" w:space="0" w:color="auto"/>
            <w:bottom w:val="none" w:sz="0" w:space="0" w:color="auto"/>
            <w:right w:val="none" w:sz="0" w:space="0" w:color="auto"/>
          </w:divBdr>
        </w:div>
        <w:div w:id="1357846204">
          <w:marLeft w:val="0"/>
          <w:marRight w:val="0"/>
          <w:marTop w:val="0"/>
          <w:marBottom w:val="0"/>
          <w:divBdr>
            <w:top w:val="none" w:sz="0" w:space="0" w:color="auto"/>
            <w:left w:val="none" w:sz="0" w:space="0" w:color="auto"/>
            <w:bottom w:val="none" w:sz="0" w:space="0" w:color="auto"/>
            <w:right w:val="none" w:sz="0" w:space="0" w:color="auto"/>
          </w:divBdr>
        </w:div>
        <w:div w:id="932973396">
          <w:marLeft w:val="0"/>
          <w:marRight w:val="0"/>
          <w:marTop w:val="0"/>
          <w:marBottom w:val="0"/>
          <w:divBdr>
            <w:top w:val="none" w:sz="0" w:space="0" w:color="auto"/>
            <w:left w:val="none" w:sz="0" w:space="0" w:color="auto"/>
            <w:bottom w:val="none" w:sz="0" w:space="0" w:color="auto"/>
            <w:right w:val="none" w:sz="0" w:space="0" w:color="auto"/>
          </w:divBdr>
        </w:div>
        <w:div w:id="741609307">
          <w:marLeft w:val="0"/>
          <w:marRight w:val="0"/>
          <w:marTop w:val="0"/>
          <w:marBottom w:val="0"/>
          <w:divBdr>
            <w:top w:val="none" w:sz="0" w:space="0" w:color="auto"/>
            <w:left w:val="none" w:sz="0" w:space="0" w:color="auto"/>
            <w:bottom w:val="none" w:sz="0" w:space="0" w:color="auto"/>
            <w:right w:val="none" w:sz="0" w:space="0" w:color="auto"/>
          </w:divBdr>
        </w:div>
        <w:div w:id="264964784">
          <w:marLeft w:val="0"/>
          <w:marRight w:val="0"/>
          <w:marTop w:val="0"/>
          <w:marBottom w:val="0"/>
          <w:divBdr>
            <w:top w:val="none" w:sz="0" w:space="0" w:color="auto"/>
            <w:left w:val="none" w:sz="0" w:space="0" w:color="auto"/>
            <w:bottom w:val="none" w:sz="0" w:space="0" w:color="auto"/>
            <w:right w:val="none" w:sz="0" w:space="0" w:color="auto"/>
          </w:divBdr>
        </w:div>
        <w:div w:id="2145998692">
          <w:marLeft w:val="0"/>
          <w:marRight w:val="0"/>
          <w:marTop w:val="0"/>
          <w:marBottom w:val="0"/>
          <w:divBdr>
            <w:top w:val="none" w:sz="0" w:space="0" w:color="auto"/>
            <w:left w:val="none" w:sz="0" w:space="0" w:color="auto"/>
            <w:bottom w:val="none" w:sz="0" w:space="0" w:color="auto"/>
            <w:right w:val="none" w:sz="0" w:space="0" w:color="auto"/>
          </w:divBdr>
        </w:div>
        <w:div w:id="810555333">
          <w:marLeft w:val="0"/>
          <w:marRight w:val="0"/>
          <w:marTop w:val="0"/>
          <w:marBottom w:val="0"/>
          <w:divBdr>
            <w:top w:val="none" w:sz="0" w:space="0" w:color="auto"/>
            <w:left w:val="none" w:sz="0" w:space="0" w:color="auto"/>
            <w:bottom w:val="none" w:sz="0" w:space="0" w:color="auto"/>
            <w:right w:val="none" w:sz="0" w:space="0" w:color="auto"/>
          </w:divBdr>
        </w:div>
        <w:div w:id="1887258532">
          <w:marLeft w:val="0"/>
          <w:marRight w:val="0"/>
          <w:marTop w:val="0"/>
          <w:marBottom w:val="0"/>
          <w:divBdr>
            <w:top w:val="none" w:sz="0" w:space="0" w:color="auto"/>
            <w:left w:val="none" w:sz="0" w:space="0" w:color="auto"/>
            <w:bottom w:val="none" w:sz="0" w:space="0" w:color="auto"/>
            <w:right w:val="none" w:sz="0" w:space="0" w:color="auto"/>
          </w:divBdr>
        </w:div>
        <w:div w:id="241261255">
          <w:marLeft w:val="0"/>
          <w:marRight w:val="0"/>
          <w:marTop w:val="0"/>
          <w:marBottom w:val="0"/>
          <w:divBdr>
            <w:top w:val="none" w:sz="0" w:space="0" w:color="auto"/>
            <w:left w:val="none" w:sz="0" w:space="0" w:color="auto"/>
            <w:bottom w:val="none" w:sz="0" w:space="0" w:color="auto"/>
            <w:right w:val="none" w:sz="0" w:space="0" w:color="auto"/>
          </w:divBdr>
        </w:div>
        <w:div w:id="953173132">
          <w:marLeft w:val="0"/>
          <w:marRight w:val="0"/>
          <w:marTop w:val="0"/>
          <w:marBottom w:val="0"/>
          <w:divBdr>
            <w:top w:val="none" w:sz="0" w:space="0" w:color="auto"/>
            <w:left w:val="none" w:sz="0" w:space="0" w:color="auto"/>
            <w:bottom w:val="none" w:sz="0" w:space="0" w:color="auto"/>
            <w:right w:val="none" w:sz="0" w:space="0" w:color="auto"/>
          </w:divBdr>
        </w:div>
        <w:div w:id="1347252442">
          <w:marLeft w:val="0"/>
          <w:marRight w:val="0"/>
          <w:marTop w:val="0"/>
          <w:marBottom w:val="0"/>
          <w:divBdr>
            <w:top w:val="none" w:sz="0" w:space="0" w:color="auto"/>
            <w:left w:val="none" w:sz="0" w:space="0" w:color="auto"/>
            <w:bottom w:val="none" w:sz="0" w:space="0" w:color="auto"/>
            <w:right w:val="none" w:sz="0" w:space="0" w:color="auto"/>
          </w:divBdr>
        </w:div>
        <w:div w:id="282225391">
          <w:marLeft w:val="0"/>
          <w:marRight w:val="0"/>
          <w:marTop w:val="0"/>
          <w:marBottom w:val="0"/>
          <w:divBdr>
            <w:top w:val="none" w:sz="0" w:space="0" w:color="auto"/>
            <w:left w:val="none" w:sz="0" w:space="0" w:color="auto"/>
            <w:bottom w:val="none" w:sz="0" w:space="0" w:color="auto"/>
            <w:right w:val="none" w:sz="0" w:space="0" w:color="auto"/>
          </w:divBdr>
        </w:div>
        <w:div w:id="66221903">
          <w:marLeft w:val="0"/>
          <w:marRight w:val="0"/>
          <w:marTop w:val="0"/>
          <w:marBottom w:val="0"/>
          <w:divBdr>
            <w:top w:val="none" w:sz="0" w:space="0" w:color="auto"/>
            <w:left w:val="none" w:sz="0" w:space="0" w:color="auto"/>
            <w:bottom w:val="none" w:sz="0" w:space="0" w:color="auto"/>
            <w:right w:val="none" w:sz="0" w:space="0" w:color="auto"/>
          </w:divBdr>
        </w:div>
        <w:div w:id="785395103">
          <w:marLeft w:val="0"/>
          <w:marRight w:val="0"/>
          <w:marTop w:val="0"/>
          <w:marBottom w:val="0"/>
          <w:divBdr>
            <w:top w:val="none" w:sz="0" w:space="0" w:color="auto"/>
            <w:left w:val="none" w:sz="0" w:space="0" w:color="auto"/>
            <w:bottom w:val="none" w:sz="0" w:space="0" w:color="auto"/>
            <w:right w:val="none" w:sz="0" w:space="0" w:color="auto"/>
          </w:divBdr>
        </w:div>
        <w:div w:id="1338652313">
          <w:marLeft w:val="0"/>
          <w:marRight w:val="0"/>
          <w:marTop w:val="0"/>
          <w:marBottom w:val="0"/>
          <w:divBdr>
            <w:top w:val="none" w:sz="0" w:space="0" w:color="auto"/>
            <w:left w:val="none" w:sz="0" w:space="0" w:color="auto"/>
            <w:bottom w:val="none" w:sz="0" w:space="0" w:color="auto"/>
            <w:right w:val="none" w:sz="0" w:space="0" w:color="auto"/>
          </w:divBdr>
        </w:div>
        <w:div w:id="759715658">
          <w:marLeft w:val="0"/>
          <w:marRight w:val="0"/>
          <w:marTop w:val="0"/>
          <w:marBottom w:val="0"/>
          <w:divBdr>
            <w:top w:val="none" w:sz="0" w:space="0" w:color="auto"/>
            <w:left w:val="none" w:sz="0" w:space="0" w:color="auto"/>
            <w:bottom w:val="none" w:sz="0" w:space="0" w:color="auto"/>
            <w:right w:val="none" w:sz="0" w:space="0" w:color="auto"/>
          </w:divBdr>
        </w:div>
        <w:div w:id="1429307141">
          <w:marLeft w:val="0"/>
          <w:marRight w:val="0"/>
          <w:marTop w:val="0"/>
          <w:marBottom w:val="0"/>
          <w:divBdr>
            <w:top w:val="none" w:sz="0" w:space="0" w:color="auto"/>
            <w:left w:val="none" w:sz="0" w:space="0" w:color="auto"/>
            <w:bottom w:val="none" w:sz="0" w:space="0" w:color="auto"/>
            <w:right w:val="none" w:sz="0" w:space="0" w:color="auto"/>
          </w:divBdr>
        </w:div>
        <w:div w:id="2138377281">
          <w:marLeft w:val="0"/>
          <w:marRight w:val="0"/>
          <w:marTop w:val="0"/>
          <w:marBottom w:val="0"/>
          <w:divBdr>
            <w:top w:val="none" w:sz="0" w:space="0" w:color="auto"/>
            <w:left w:val="none" w:sz="0" w:space="0" w:color="auto"/>
            <w:bottom w:val="none" w:sz="0" w:space="0" w:color="auto"/>
            <w:right w:val="none" w:sz="0" w:space="0" w:color="auto"/>
          </w:divBdr>
        </w:div>
        <w:div w:id="801117777">
          <w:marLeft w:val="0"/>
          <w:marRight w:val="0"/>
          <w:marTop w:val="0"/>
          <w:marBottom w:val="0"/>
          <w:divBdr>
            <w:top w:val="none" w:sz="0" w:space="0" w:color="auto"/>
            <w:left w:val="none" w:sz="0" w:space="0" w:color="auto"/>
            <w:bottom w:val="none" w:sz="0" w:space="0" w:color="auto"/>
            <w:right w:val="none" w:sz="0" w:space="0" w:color="auto"/>
          </w:divBdr>
        </w:div>
        <w:div w:id="925846171">
          <w:marLeft w:val="0"/>
          <w:marRight w:val="0"/>
          <w:marTop w:val="0"/>
          <w:marBottom w:val="0"/>
          <w:divBdr>
            <w:top w:val="none" w:sz="0" w:space="0" w:color="auto"/>
            <w:left w:val="none" w:sz="0" w:space="0" w:color="auto"/>
            <w:bottom w:val="none" w:sz="0" w:space="0" w:color="auto"/>
            <w:right w:val="none" w:sz="0" w:space="0" w:color="auto"/>
          </w:divBdr>
        </w:div>
        <w:div w:id="748769169">
          <w:marLeft w:val="0"/>
          <w:marRight w:val="0"/>
          <w:marTop w:val="0"/>
          <w:marBottom w:val="0"/>
          <w:divBdr>
            <w:top w:val="none" w:sz="0" w:space="0" w:color="auto"/>
            <w:left w:val="none" w:sz="0" w:space="0" w:color="auto"/>
            <w:bottom w:val="none" w:sz="0" w:space="0" w:color="auto"/>
            <w:right w:val="none" w:sz="0" w:space="0" w:color="auto"/>
          </w:divBdr>
        </w:div>
        <w:div w:id="44069447">
          <w:marLeft w:val="0"/>
          <w:marRight w:val="0"/>
          <w:marTop w:val="0"/>
          <w:marBottom w:val="0"/>
          <w:divBdr>
            <w:top w:val="none" w:sz="0" w:space="0" w:color="auto"/>
            <w:left w:val="none" w:sz="0" w:space="0" w:color="auto"/>
            <w:bottom w:val="none" w:sz="0" w:space="0" w:color="auto"/>
            <w:right w:val="none" w:sz="0" w:space="0" w:color="auto"/>
          </w:divBdr>
        </w:div>
        <w:div w:id="1192494412">
          <w:marLeft w:val="0"/>
          <w:marRight w:val="0"/>
          <w:marTop w:val="0"/>
          <w:marBottom w:val="0"/>
          <w:divBdr>
            <w:top w:val="none" w:sz="0" w:space="0" w:color="auto"/>
            <w:left w:val="none" w:sz="0" w:space="0" w:color="auto"/>
            <w:bottom w:val="none" w:sz="0" w:space="0" w:color="auto"/>
            <w:right w:val="none" w:sz="0" w:space="0" w:color="auto"/>
          </w:divBdr>
        </w:div>
      </w:divsChild>
    </w:div>
    <w:div w:id="1140995063">
      <w:bodyDiv w:val="1"/>
      <w:marLeft w:val="0"/>
      <w:marRight w:val="0"/>
      <w:marTop w:val="0"/>
      <w:marBottom w:val="0"/>
      <w:divBdr>
        <w:top w:val="none" w:sz="0" w:space="0" w:color="auto"/>
        <w:left w:val="none" w:sz="0" w:space="0" w:color="auto"/>
        <w:bottom w:val="none" w:sz="0" w:space="0" w:color="auto"/>
        <w:right w:val="none" w:sz="0" w:space="0" w:color="auto"/>
      </w:divBdr>
      <w:divsChild>
        <w:div w:id="750127276">
          <w:marLeft w:val="0"/>
          <w:marRight w:val="0"/>
          <w:marTop w:val="0"/>
          <w:marBottom w:val="0"/>
          <w:divBdr>
            <w:top w:val="none" w:sz="0" w:space="0" w:color="auto"/>
            <w:left w:val="none" w:sz="0" w:space="0" w:color="auto"/>
            <w:bottom w:val="none" w:sz="0" w:space="0" w:color="auto"/>
            <w:right w:val="none" w:sz="0" w:space="0" w:color="auto"/>
          </w:divBdr>
        </w:div>
        <w:div w:id="765687714">
          <w:marLeft w:val="0"/>
          <w:marRight w:val="0"/>
          <w:marTop w:val="0"/>
          <w:marBottom w:val="0"/>
          <w:divBdr>
            <w:top w:val="none" w:sz="0" w:space="0" w:color="auto"/>
            <w:left w:val="none" w:sz="0" w:space="0" w:color="auto"/>
            <w:bottom w:val="none" w:sz="0" w:space="0" w:color="auto"/>
            <w:right w:val="none" w:sz="0" w:space="0" w:color="auto"/>
          </w:divBdr>
        </w:div>
        <w:div w:id="1073773574">
          <w:marLeft w:val="0"/>
          <w:marRight w:val="0"/>
          <w:marTop w:val="0"/>
          <w:marBottom w:val="0"/>
          <w:divBdr>
            <w:top w:val="none" w:sz="0" w:space="0" w:color="auto"/>
            <w:left w:val="none" w:sz="0" w:space="0" w:color="auto"/>
            <w:bottom w:val="none" w:sz="0" w:space="0" w:color="auto"/>
            <w:right w:val="none" w:sz="0" w:space="0" w:color="auto"/>
          </w:divBdr>
        </w:div>
        <w:div w:id="261692771">
          <w:marLeft w:val="0"/>
          <w:marRight w:val="0"/>
          <w:marTop w:val="0"/>
          <w:marBottom w:val="0"/>
          <w:divBdr>
            <w:top w:val="none" w:sz="0" w:space="0" w:color="auto"/>
            <w:left w:val="none" w:sz="0" w:space="0" w:color="auto"/>
            <w:bottom w:val="none" w:sz="0" w:space="0" w:color="auto"/>
            <w:right w:val="none" w:sz="0" w:space="0" w:color="auto"/>
          </w:divBdr>
        </w:div>
        <w:div w:id="1575124409">
          <w:marLeft w:val="0"/>
          <w:marRight w:val="0"/>
          <w:marTop w:val="0"/>
          <w:marBottom w:val="0"/>
          <w:divBdr>
            <w:top w:val="none" w:sz="0" w:space="0" w:color="auto"/>
            <w:left w:val="none" w:sz="0" w:space="0" w:color="auto"/>
            <w:bottom w:val="none" w:sz="0" w:space="0" w:color="auto"/>
            <w:right w:val="none" w:sz="0" w:space="0" w:color="auto"/>
          </w:divBdr>
        </w:div>
      </w:divsChild>
    </w:div>
    <w:div w:id="1172253917">
      <w:bodyDiv w:val="1"/>
      <w:marLeft w:val="0"/>
      <w:marRight w:val="0"/>
      <w:marTop w:val="0"/>
      <w:marBottom w:val="0"/>
      <w:divBdr>
        <w:top w:val="none" w:sz="0" w:space="0" w:color="auto"/>
        <w:left w:val="none" w:sz="0" w:space="0" w:color="auto"/>
        <w:bottom w:val="none" w:sz="0" w:space="0" w:color="auto"/>
        <w:right w:val="none" w:sz="0" w:space="0" w:color="auto"/>
      </w:divBdr>
      <w:divsChild>
        <w:div w:id="1350058886">
          <w:marLeft w:val="0"/>
          <w:marRight w:val="0"/>
          <w:marTop w:val="0"/>
          <w:marBottom w:val="0"/>
          <w:divBdr>
            <w:top w:val="none" w:sz="0" w:space="0" w:color="auto"/>
            <w:left w:val="none" w:sz="0" w:space="0" w:color="auto"/>
            <w:bottom w:val="none" w:sz="0" w:space="0" w:color="auto"/>
            <w:right w:val="none" w:sz="0" w:space="0" w:color="auto"/>
          </w:divBdr>
        </w:div>
        <w:div w:id="2003043093">
          <w:marLeft w:val="0"/>
          <w:marRight w:val="0"/>
          <w:marTop w:val="0"/>
          <w:marBottom w:val="0"/>
          <w:divBdr>
            <w:top w:val="none" w:sz="0" w:space="0" w:color="auto"/>
            <w:left w:val="none" w:sz="0" w:space="0" w:color="auto"/>
            <w:bottom w:val="none" w:sz="0" w:space="0" w:color="auto"/>
            <w:right w:val="none" w:sz="0" w:space="0" w:color="auto"/>
          </w:divBdr>
        </w:div>
        <w:div w:id="1007830409">
          <w:marLeft w:val="0"/>
          <w:marRight w:val="0"/>
          <w:marTop w:val="0"/>
          <w:marBottom w:val="0"/>
          <w:divBdr>
            <w:top w:val="none" w:sz="0" w:space="0" w:color="auto"/>
            <w:left w:val="none" w:sz="0" w:space="0" w:color="auto"/>
            <w:bottom w:val="none" w:sz="0" w:space="0" w:color="auto"/>
            <w:right w:val="none" w:sz="0" w:space="0" w:color="auto"/>
          </w:divBdr>
        </w:div>
      </w:divsChild>
    </w:div>
    <w:div w:id="1374230960">
      <w:bodyDiv w:val="1"/>
      <w:marLeft w:val="0"/>
      <w:marRight w:val="0"/>
      <w:marTop w:val="0"/>
      <w:marBottom w:val="0"/>
      <w:divBdr>
        <w:top w:val="none" w:sz="0" w:space="0" w:color="auto"/>
        <w:left w:val="none" w:sz="0" w:space="0" w:color="auto"/>
        <w:bottom w:val="none" w:sz="0" w:space="0" w:color="auto"/>
        <w:right w:val="none" w:sz="0" w:space="0" w:color="auto"/>
      </w:divBdr>
    </w:div>
    <w:div w:id="2052074759">
      <w:bodyDiv w:val="1"/>
      <w:marLeft w:val="0"/>
      <w:marRight w:val="0"/>
      <w:marTop w:val="0"/>
      <w:marBottom w:val="0"/>
      <w:divBdr>
        <w:top w:val="none" w:sz="0" w:space="0" w:color="auto"/>
        <w:left w:val="none" w:sz="0" w:space="0" w:color="auto"/>
        <w:bottom w:val="none" w:sz="0" w:space="0" w:color="auto"/>
        <w:right w:val="none" w:sz="0" w:space="0" w:color="auto"/>
      </w:divBdr>
      <w:divsChild>
        <w:div w:id="654725937">
          <w:marLeft w:val="0"/>
          <w:marRight w:val="0"/>
          <w:marTop w:val="0"/>
          <w:marBottom w:val="0"/>
          <w:divBdr>
            <w:top w:val="none" w:sz="0" w:space="0" w:color="auto"/>
            <w:left w:val="none" w:sz="0" w:space="0" w:color="auto"/>
            <w:bottom w:val="none" w:sz="0" w:space="0" w:color="auto"/>
            <w:right w:val="none" w:sz="0" w:space="0" w:color="auto"/>
          </w:divBdr>
        </w:div>
        <w:div w:id="344523914">
          <w:marLeft w:val="0"/>
          <w:marRight w:val="0"/>
          <w:marTop w:val="0"/>
          <w:marBottom w:val="0"/>
          <w:divBdr>
            <w:top w:val="none" w:sz="0" w:space="0" w:color="auto"/>
            <w:left w:val="none" w:sz="0" w:space="0" w:color="auto"/>
            <w:bottom w:val="none" w:sz="0" w:space="0" w:color="auto"/>
            <w:right w:val="none" w:sz="0" w:space="0" w:color="auto"/>
          </w:divBdr>
        </w:div>
        <w:div w:id="1013844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da.helsinki.fi/server/api/core/bitstreams/ab08249f-2d6b-44e9-a038-b1a419e40809/content" TargetMode="External"/><Relationship Id="rId3" Type="http://schemas.openxmlformats.org/officeDocument/2006/relationships/styles" Target="styles.xml"/><Relationship Id="rId7" Type="http://schemas.openxmlformats.org/officeDocument/2006/relationships/hyperlink" Target="https://www.ojp.gov/ncjrs/virtual-library/abstracts/policing-central-and-eastern-europe-role-and-importance-cooper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jp.gov/sites/ojp/files/archives/policing/int63.h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atrala\Desktop\&#352;ablonaIL2014-EX.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702F2-B675-49C6-B478-5D47BEB3C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ŠablonaIL2014-EX</Template>
  <TotalTime>1</TotalTime>
  <Pages>2</Pages>
  <Words>642</Words>
  <Characters>3660</Characters>
  <Application>Microsoft Office Word</Application>
  <DocSecurity>0</DocSecurity>
  <Lines>30</Lines>
  <Paragraphs>8</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Akademia PZ</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Smatrala</dc:creator>
  <cp:lastModifiedBy>Lucia Cajkovicova</cp:lastModifiedBy>
  <cp:revision>2</cp:revision>
  <cp:lastPrinted>2026-09-04T10:33:00Z</cp:lastPrinted>
  <dcterms:created xsi:type="dcterms:W3CDTF">2026-09-08T11:59:00Z</dcterms:created>
  <dcterms:modified xsi:type="dcterms:W3CDTF">2026-09-08T11:59:00Z</dcterms:modified>
</cp:coreProperties>
</file>