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3" w:rsidRDefault="00606993" w:rsidP="00384D29">
      <w:pPr>
        <w:pStyle w:val="Normlnywebov"/>
        <w:spacing w:before="0" w:beforeAutospacing="0" w:after="0" w:afterAutospacing="0"/>
        <w:rPr>
          <w:rStyle w:val="Siln"/>
          <w:sz w:val="28"/>
          <w:szCs w:val="28"/>
        </w:rPr>
      </w:pPr>
      <w:bookmarkStart w:id="0" w:name="_GoBack"/>
      <w:bookmarkEnd w:id="0"/>
      <w:r>
        <w:rPr>
          <w:rStyle w:val="Siln"/>
          <w:sz w:val="28"/>
          <w:szCs w:val="28"/>
        </w:rPr>
        <w:t>Martin Novotný</w:t>
      </w:r>
    </w:p>
    <w:p w:rsidR="00606993" w:rsidRPr="007F13F0" w:rsidRDefault="00606993" w:rsidP="00384D29">
      <w:pPr>
        <w:pStyle w:val="Normlnywebov"/>
        <w:spacing w:before="0" w:beforeAutospacing="0" w:after="0" w:afterAutospacing="0"/>
        <w:rPr>
          <w:rStyle w:val="Siln"/>
          <w:sz w:val="28"/>
          <w:szCs w:val="28"/>
        </w:rPr>
      </w:pPr>
    </w:p>
    <w:p w:rsidR="00DE3F92" w:rsidRDefault="00930B32" w:rsidP="00384D29">
      <w:pPr>
        <w:pStyle w:val="Normlnywebov"/>
        <w:spacing w:before="0" w:beforeAutospacing="0" w:after="0" w:afterAutospacing="0"/>
        <w:jc w:val="center"/>
        <w:rPr>
          <w:rStyle w:val="Siln"/>
          <w:i/>
        </w:rPr>
      </w:pPr>
      <w:r w:rsidRPr="00930B32">
        <w:rPr>
          <w:b/>
          <w:i/>
          <w:sz w:val="32"/>
          <w:szCs w:val="32"/>
        </w:rPr>
        <w:t>OCHRANA ĽUDSKÝCH PRÁV MENŠÍN EURÓPSKEJ ÚNIE</w:t>
      </w:r>
      <w:r>
        <w:rPr>
          <w:rStyle w:val="Siln"/>
          <w:i/>
        </w:rPr>
        <w:t xml:space="preserve"> </w:t>
      </w:r>
    </w:p>
    <w:p w:rsidR="00930B32" w:rsidRPr="00930B32" w:rsidRDefault="00930B32" w:rsidP="00384D29">
      <w:pPr>
        <w:pStyle w:val="Normlnywebov"/>
        <w:spacing w:before="0" w:beforeAutospacing="0" w:after="0" w:afterAutospacing="0"/>
        <w:jc w:val="center"/>
        <w:rPr>
          <w:rStyle w:val="Siln"/>
          <w:b w:val="0"/>
          <w:i/>
        </w:rPr>
      </w:pPr>
      <w:r w:rsidRPr="00930B32">
        <w:rPr>
          <w:b/>
          <w:i/>
          <w:lang w:val="en"/>
        </w:rPr>
        <w:t>PROTECTION OF HUMAN RIGHTS OF THE EUROPEAN UNION MINORITIES</w:t>
      </w:r>
    </w:p>
    <w:p w:rsidR="00606993" w:rsidRPr="007F13F0" w:rsidRDefault="00606993" w:rsidP="00384D29">
      <w:pPr>
        <w:pStyle w:val="Normlnywebov"/>
        <w:spacing w:before="0" w:beforeAutospacing="0" w:after="0" w:afterAutospacing="0"/>
        <w:jc w:val="center"/>
        <w:rPr>
          <w:rStyle w:val="Siln"/>
          <w:i/>
          <w:sz w:val="32"/>
          <w:szCs w:val="32"/>
        </w:rPr>
      </w:pPr>
    </w:p>
    <w:p w:rsidR="00606993" w:rsidRPr="00E7476A" w:rsidRDefault="00606993" w:rsidP="00384D29">
      <w:pPr>
        <w:pStyle w:val="Normlnywebov"/>
        <w:spacing w:before="0" w:beforeAutospacing="0" w:after="0" w:afterAutospacing="0"/>
        <w:jc w:val="both"/>
        <w:rPr>
          <w:i/>
        </w:rPr>
      </w:pPr>
      <w:r w:rsidRPr="00E7476A">
        <w:rPr>
          <w:rStyle w:val="Siln"/>
          <w:i/>
        </w:rPr>
        <w:t xml:space="preserve">Anotácia: </w:t>
      </w:r>
      <w:r>
        <w:rPr>
          <w:i/>
        </w:rPr>
        <w:t>Autor sa vo svojom príspevku zaoberá........................................................................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i/>
        </w:rPr>
      </w:pPr>
      <w:r w:rsidRPr="005B3645">
        <w:rPr>
          <w:b/>
          <w:i/>
        </w:rPr>
        <w:t>Kľúčové slová</w:t>
      </w:r>
      <w:r>
        <w:rPr>
          <w:b/>
          <w:i/>
        </w:rPr>
        <w:t>:</w:t>
      </w:r>
      <w:r>
        <w:rPr>
          <w:i/>
        </w:rPr>
        <w:t xml:space="preserve"> polícia, ľudské práva, zásahy, právo na ochranu súkromia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i/>
        </w:rPr>
      </w:pPr>
      <w:r w:rsidRPr="005B3645">
        <w:rPr>
          <w:b/>
          <w:i/>
        </w:rPr>
        <w:t>Anotation:</w:t>
      </w:r>
      <w:r>
        <w:rPr>
          <w:i/>
        </w:rPr>
        <w:t xml:space="preserve"> The author in his report deals with............................................................................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Pr="005B3645" w:rsidRDefault="00606993" w:rsidP="00384D29">
      <w:pPr>
        <w:pStyle w:val="Normlnywebov"/>
        <w:spacing w:before="0" w:beforeAutospacing="0" w:after="0" w:afterAutospacing="0"/>
        <w:jc w:val="both"/>
        <w:rPr>
          <w:i/>
        </w:rPr>
      </w:pPr>
      <w:r w:rsidRPr="00CE1FC6">
        <w:rPr>
          <w:b/>
          <w:i/>
        </w:rPr>
        <w:t>Key words:</w:t>
      </w:r>
      <w:r>
        <w:rPr>
          <w:i/>
        </w:rPr>
        <w:t xml:space="preserve"> police, human rights, interventions, right to privacy,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rStyle w:val="Siln"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rStyle w:val="Siln"/>
          <w:i/>
        </w:rPr>
      </w:pPr>
      <w:r w:rsidRPr="00CE1FC6">
        <w:rPr>
          <w:rStyle w:val="Siln"/>
          <w:i/>
        </w:rPr>
        <w:t xml:space="preserve">Úvod 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8"/>
        <w:jc w:val="both"/>
      </w:pPr>
      <w:r>
        <w:t>Text text text text text text text 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Právo na ochranu súkromia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8"/>
        <w:jc w:val="both"/>
      </w:pPr>
      <w:r>
        <w:t>Text text text text text</w:t>
      </w:r>
      <w:r>
        <w:rPr>
          <w:rStyle w:val="Odkaznapoznmkupodiarou"/>
        </w:rPr>
        <w:footnoteReference w:id="1"/>
      </w:r>
      <w:r>
        <w:t xml:space="preserve"> text text 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</w:p>
    <w:p w:rsidR="00860670" w:rsidRDefault="00860670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860670" w:rsidRDefault="00860670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Zásady činnosti polície pri zasahovaní do ľudských práv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8"/>
        <w:jc w:val="both"/>
      </w:pPr>
      <w:r>
        <w:t>Text text text text text text text 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lastRenderedPageBreak/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Neoprávnené zásahy polície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8"/>
        <w:jc w:val="both"/>
      </w:pPr>
      <w:r>
        <w:t>Text text text text text text text 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</w:p>
    <w:p w:rsidR="00606993" w:rsidRDefault="00606993" w:rsidP="00384D29">
      <w:pPr>
        <w:pStyle w:val="Normlnywebov"/>
        <w:spacing w:before="0" w:beforeAutospacing="0" w:after="0" w:afterAutospacing="0"/>
        <w:jc w:val="both"/>
        <w:rPr>
          <w:rStyle w:val="Siln"/>
          <w:i/>
        </w:rPr>
      </w:pPr>
    </w:p>
    <w:p w:rsidR="00606993" w:rsidRPr="00CE1FC6" w:rsidRDefault="00606993" w:rsidP="00384D29">
      <w:pPr>
        <w:pStyle w:val="Normlnywebov"/>
        <w:spacing w:before="0" w:beforeAutospacing="0" w:after="0" w:afterAutospacing="0"/>
        <w:jc w:val="both"/>
        <w:rPr>
          <w:rStyle w:val="Siln"/>
          <w:i/>
        </w:rPr>
      </w:pPr>
      <w:r w:rsidRPr="00CE1FC6">
        <w:rPr>
          <w:rStyle w:val="Siln"/>
          <w:i/>
        </w:rPr>
        <w:t xml:space="preserve">Záver </w:t>
      </w:r>
    </w:p>
    <w:p w:rsidR="00606993" w:rsidRDefault="00606993" w:rsidP="00384D29">
      <w:pPr>
        <w:pStyle w:val="Normlnywebov"/>
        <w:spacing w:before="0" w:beforeAutospacing="0" w:after="0" w:afterAutospacing="0"/>
        <w:ind w:firstLine="709"/>
        <w:contextualSpacing/>
        <w:jc w:val="both"/>
      </w:pPr>
      <w:r>
        <w:t>Text text text text text text text 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  <w:r w:rsidRPr="00CE1FC6">
        <w:t xml:space="preserve"> </w:t>
      </w:r>
      <w:r>
        <w:t>text text text text text text</w:t>
      </w:r>
    </w:p>
    <w:p w:rsidR="00606993" w:rsidRDefault="00606993" w:rsidP="00384D29">
      <w:pPr>
        <w:pStyle w:val="Normlnywebov"/>
        <w:spacing w:before="0" w:beforeAutospacing="0" w:after="0" w:afterAutospacing="0"/>
        <w:contextualSpacing/>
        <w:jc w:val="both"/>
        <w:rPr>
          <w:b/>
          <w:i/>
        </w:rPr>
      </w:pPr>
    </w:p>
    <w:p w:rsidR="00606993" w:rsidRDefault="00606993" w:rsidP="00384D29">
      <w:pPr>
        <w:pStyle w:val="Normlnywebov"/>
        <w:spacing w:before="0" w:beforeAutospacing="0" w:after="0" w:afterAutospacing="0"/>
        <w:contextualSpacing/>
        <w:jc w:val="both"/>
        <w:rPr>
          <w:b/>
          <w:i/>
        </w:rPr>
      </w:pPr>
      <w:r>
        <w:rPr>
          <w:b/>
          <w:i/>
        </w:rPr>
        <w:t>Zoznam použitej literatúry:</w:t>
      </w:r>
    </w:p>
    <w:p w:rsidR="00606993" w:rsidRDefault="00606993" w:rsidP="00384D29">
      <w:pPr>
        <w:pStyle w:val="Normlnywebov"/>
        <w:spacing w:before="0" w:beforeAutospacing="0" w:after="0" w:afterAutospacing="0"/>
        <w:contextualSpacing/>
        <w:jc w:val="both"/>
        <w:rPr>
          <w:b/>
          <w:i/>
        </w:rPr>
      </w:pPr>
    </w:p>
    <w:p w:rsidR="00606993" w:rsidRDefault="00606993" w:rsidP="00384D29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ČIČ, M. a kol.</w:t>
      </w:r>
      <w:r w:rsidR="00384D29">
        <w:t xml:space="preserve"> 2013</w:t>
      </w:r>
      <w:r>
        <w:t xml:space="preserve"> </w:t>
      </w:r>
      <w:r w:rsidRPr="00075589">
        <w:rPr>
          <w:i/>
        </w:rPr>
        <w:t>Komentár k Ústave Slovenskej republiky</w:t>
      </w:r>
      <w:r>
        <w:t xml:space="preserve">. Žilina: Eurokódex, s.r.o., 2013. 832 s. ISBN 978-80-89447-93-0. </w:t>
      </w:r>
    </w:p>
    <w:p w:rsidR="00606993" w:rsidRDefault="00606993" w:rsidP="00384D29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SVÁK, J. a kol.</w:t>
      </w:r>
      <w:r w:rsidR="00384D29">
        <w:t xml:space="preserve"> 2008.</w:t>
      </w:r>
      <w:r>
        <w:t xml:space="preserve"> </w:t>
      </w:r>
      <w:r w:rsidRPr="00075589">
        <w:rPr>
          <w:i/>
        </w:rPr>
        <w:t>Ústavné právo SR</w:t>
      </w:r>
      <w:r>
        <w:t>. Bratislava: Akadémia PZ, 2008. 478 s. ISBN 978-80-8054-455-3.</w:t>
      </w:r>
    </w:p>
    <w:p w:rsidR="00606993" w:rsidRPr="005E32A5" w:rsidRDefault="00606993" w:rsidP="00384D29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Zákon NR SR č. 171/1993 Z. z. o Policajnom zbore v znení neskorších predpisov.</w:t>
      </w:r>
    </w:p>
    <w:p w:rsidR="00606993" w:rsidRDefault="00606993" w:rsidP="00384D29">
      <w:pPr>
        <w:pStyle w:val="Normlnywebov"/>
        <w:spacing w:before="0" w:beforeAutospacing="0" w:after="0" w:afterAutospacing="0"/>
        <w:contextualSpacing/>
      </w:pPr>
    </w:p>
    <w:p w:rsidR="00606993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doc. JUDr. Martin Novotný, PhD.</w:t>
      </w: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Akadémia Policajného zboru v Bratislave</w:t>
      </w: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Katedra verejnoprávnych vied</w:t>
      </w:r>
    </w:p>
    <w:p w:rsidR="00606993" w:rsidRPr="00000971" w:rsidRDefault="00606993" w:rsidP="00384D29">
      <w:pPr>
        <w:pStyle w:val="Normlnywebov"/>
        <w:spacing w:before="0" w:beforeAutospacing="0" w:after="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martin.novotny@minv.sk</w:t>
      </w:r>
    </w:p>
    <w:sectPr w:rsidR="00606993" w:rsidRPr="00000971" w:rsidSect="0016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A5" w:rsidRDefault="002446A5" w:rsidP="00606993">
      <w:pPr>
        <w:spacing w:after="0" w:line="240" w:lineRule="auto"/>
      </w:pPr>
      <w:r>
        <w:separator/>
      </w:r>
    </w:p>
  </w:endnote>
  <w:endnote w:type="continuationSeparator" w:id="0">
    <w:p w:rsidR="002446A5" w:rsidRDefault="002446A5" w:rsidP="006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A5" w:rsidRDefault="002446A5" w:rsidP="00606993">
      <w:pPr>
        <w:spacing w:after="0" w:line="240" w:lineRule="auto"/>
      </w:pPr>
      <w:r>
        <w:separator/>
      </w:r>
    </w:p>
  </w:footnote>
  <w:footnote w:type="continuationSeparator" w:id="0">
    <w:p w:rsidR="002446A5" w:rsidRDefault="002446A5" w:rsidP="00606993">
      <w:pPr>
        <w:spacing w:after="0" w:line="240" w:lineRule="auto"/>
      </w:pPr>
      <w:r>
        <w:continuationSeparator/>
      </w:r>
    </w:p>
  </w:footnote>
  <w:footnote w:id="1">
    <w:p w:rsidR="00606993" w:rsidRDefault="00606993" w:rsidP="00606993">
      <w:pPr>
        <w:pStyle w:val="Textpoznmkypodiarou"/>
      </w:pPr>
      <w:r>
        <w:rPr>
          <w:rStyle w:val="Odkaznapoznmkupodiarou"/>
        </w:rPr>
        <w:footnoteRef/>
      </w:r>
      <w:r>
        <w:t xml:space="preserve"> ČIČ, M. a kol.</w:t>
      </w:r>
      <w:r w:rsidR="00CF7159">
        <w:t xml:space="preserve"> 2013.</w:t>
      </w:r>
      <w:r>
        <w:t xml:space="preserve"> </w:t>
      </w:r>
      <w:r w:rsidRPr="00CF7159">
        <w:rPr>
          <w:i/>
        </w:rPr>
        <w:t>Komentár k Ústave Slovenskej republiky</w:t>
      </w:r>
      <w:r>
        <w:t>. Žilina: Eurokódex, s.r.o.,2013, s.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B"/>
    <w:rsid w:val="00000971"/>
    <w:rsid w:val="00102EA8"/>
    <w:rsid w:val="002446A5"/>
    <w:rsid w:val="00332DBD"/>
    <w:rsid w:val="00384D29"/>
    <w:rsid w:val="00606993"/>
    <w:rsid w:val="00860670"/>
    <w:rsid w:val="0087040E"/>
    <w:rsid w:val="008D6700"/>
    <w:rsid w:val="00930B32"/>
    <w:rsid w:val="00940EA9"/>
    <w:rsid w:val="009F4EF0"/>
    <w:rsid w:val="00A219D3"/>
    <w:rsid w:val="00A639BE"/>
    <w:rsid w:val="00AA6677"/>
    <w:rsid w:val="00C3078B"/>
    <w:rsid w:val="00CF7159"/>
    <w:rsid w:val="00D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06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69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69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606993"/>
    <w:rPr>
      <w:vertAlign w:val="superscript"/>
    </w:rPr>
  </w:style>
  <w:style w:type="character" w:styleId="Siln">
    <w:name w:val="Strong"/>
    <w:basedOn w:val="Predvolenpsmoodseku"/>
    <w:qFormat/>
    <w:rsid w:val="00606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06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69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69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606993"/>
    <w:rPr>
      <w:vertAlign w:val="superscript"/>
    </w:rPr>
  </w:style>
  <w:style w:type="character" w:styleId="Siln">
    <w:name w:val="Strong"/>
    <w:basedOn w:val="Predvolenpsmoodseku"/>
    <w:qFormat/>
    <w:rsid w:val="00606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Klaudia Marczyová</cp:lastModifiedBy>
  <cp:revision>2</cp:revision>
  <dcterms:created xsi:type="dcterms:W3CDTF">2016-08-18T07:32:00Z</dcterms:created>
  <dcterms:modified xsi:type="dcterms:W3CDTF">2016-08-18T07:32:00Z</dcterms:modified>
</cp:coreProperties>
</file>