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72FD7" w:rsidRPr="00972FD7" w:rsidRDefault="00B64155" w:rsidP="00972FD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Monika </w:t>
      </w:r>
      <w:proofErr w:type="spellStart"/>
      <w:r>
        <w:rPr>
          <w:rFonts w:ascii="Times New Roman" w:hAnsi="Times New Roman" w:cs="Times New Roman"/>
          <w:sz w:val="24"/>
          <w:szCs w:val="24"/>
        </w:rPr>
        <w:t>Kaczorová</w:t>
      </w:r>
      <w:proofErr w:type="spellEnd"/>
    </w:p>
    <w:p w:rsidR="004916DC" w:rsidRPr="00DD44E7" w:rsidRDefault="00B64155" w:rsidP="00972F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Sociálne nepokoje veľkého rozsahu</w:t>
      </w:r>
    </w:p>
    <w:p w:rsidR="00F75388" w:rsidRPr="00DD44E7" w:rsidRDefault="00F75388" w:rsidP="00972FD7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017B5C" w:rsidRDefault="00972FD7" w:rsidP="00972FD7">
      <w:pPr>
        <w:spacing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Anotácia</w:t>
      </w:r>
      <w:r w:rsidRPr="00972FD7">
        <w:rPr>
          <w:rFonts w:ascii="Times New Roman" w:hAnsi="Times New Roman" w:cs="Times New Roman"/>
          <w:b/>
          <w:sz w:val="20"/>
          <w:szCs w:val="20"/>
        </w:rPr>
        <w:t xml:space="preserve">: </w:t>
      </w:r>
      <w:r w:rsidR="00697BEF" w:rsidRPr="004E51A1">
        <w:rPr>
          <w:rFonts w:ascii="Times New Roman" w:hAnsi="Times New Roman" w:cs="Times New Roman"/>
          <w:sz w:val="20"/>
          <w:szCs w:val="20"/>
        </w:rPr>
        <w:t>C</w:t>
      </w:r>
      <w:r w:rsidR="00B64155" w:rsidRPr="004E51A1">
        <w:rPr>
          <w:rFonts w:ascii="Times New Roman" w:hAnsi="Times New Roman" w:cs="Times New Roman"/>
          <w:sz w:val="20"/>
          <w:szCs w:val="20"/>
        </w:rPr>
        <w:t xml:space="preserve">ieľom článku je </w:t>
      </w:r>
      <w:r w:rsidR="006C329C" w:rsidRPr="004E51A1">
        <w:rPr>
          <w:rFonts w:ascii="Times New Roman" w:hAnsi="Times New Roman" w:cs="Times New Roman"/>
          <w:sz w:val="20"/>
          <w:szCs w:val="20"/>
        </w:rPr>
        <w:t>v zmysle odbornej literatúry, právnej úpravy a in</w:t>
      </w:r>
      <w:r w:rsidR="004E51A1" w:rsidRPr="004E51A1">
        <w:rPr>
          <w:rFonts w:ascii="Times New Roman" w:hAnsi="Times New Roman" w:cs="Times New Roman"/>
          <w:sz w:val="20"/>
          <w:szCs w:val="20"/>
        </w:rPr>
        <w:t>ých dostupných zdrojov definov</w:t>
      </w:r>
      <w:r w:rsidR="00610ED2">
        <w:rPr>
          <w:rFonts w:ascii="Times New Roman" w:hAnsi="Times New Roman" w:cs="Times New Roman"/>
          <w:sz w:val="20"/>
          <w:szCs w:val="20"/>
        </w:rPr>
        <w:t>ať</w:t>
      </w:r>
      <w:r w:rsidR="004E51A1" w:rsidRPr="004E51A1">
        <w:rPr>
          <w:rFonts w:ascii="Times New Roman" w:hAnsi="Times New Roman" w:cs="Times New Roman"/>
          <w:sz w:val="20"/>
          <w:szCs w:val="20"/>
        </w:rPr>
        <w:t xml:space="preserve"> sociáln</w:t>
      </w:r>
      <w:r w:rsidR="00610ED2">
        <w:rPr>
          <w:rFonts w:ascii="Times New Roman" w:hAnsi="Times New Roman" w:cs="Times New Roman"/>
          <w:sz w:val="20"/>
          <w:szCs w:val="20"/>
        </w:rPr>
        <w:t>e</w:t>
      </w:r>
      <w:r w:rsidR="004E51A1" w:rsidRPr="004E51A1">
        <w:rPr>
          <w:rFonts w:ascii="Times New Roman" w:hAnsi="Times New Roman" w:cs="Times New Roman"/>
          <w:sz w:val="20"/>
          <w:szCs w:val="20"/>
        </w:rPr>
        <w:t xml:space="preserve"> nepokoj</w:t>
      </w:r>
      <w:r w:rsidR="00610ED2">
        <w:rPr>
          <w:rFonts w:ascii="Times New Roman" w:hAnsi="Times New Roman" w:cs="Times New Roman"/>
          <w:sz w:val="20"/>
          <w:szCs w:val="20"/>
        </w:rPr>
        <w:t>e</w:t>
      </w:r>
      <w:r w:rsidR="00697BEF" w:rsidRPr="004E51A1">
        <w:rPr>
          <w:rFonts w:ascii="Times New Roman" w:hAnsi="Times New Roman" w:cs="Times New Roman"/>
          <w:sz w:val="20"/>
          <w:szCs w:val="20"/>
        </w:rPr>
        <w:t xml:space="preserve"> veľkého rozsahu, </w:t>
      </w:r>
      <w:r w:rsidR="00610ED2">
        <w:rPr>
          <w:rFonts w:ascii="Times New Roman" w:hAnsi="Times New Roman" w:cs="Times New Roman"/>
          <w:sz w:val="20"/>
          <w:szCs w:val="20"/>
        </w:rPr>
        <w:t xml:space="preserve">opísať </w:t>
      </w:r>
      <w:r w:rsidR="004E51A1" w:rsidRPr="004E51A1">
        <w:rPr>
          <w:rFonts w:ascii="Times New Roman" w:hAnsi="Times New Roman" w:cs="Times New Roman"/>
          <w:sz w:val="20"/>
          <w:szCs w:val="20"/>
        </w:rPr>
        <w:t>ich rozdelenie</w:t>
      </w:r>
      <w:r w:rsidR="00D8381F" w:rsidRPr="004E51A1">
        <w:rPr>
          <w:rFonts w:ascii="Times New Roman" w:hAnsi="Times New Roman" w:cs="Times New Roman"/>
          <w:sz w:val="20"/>
          <w:szCs w:val="20"/>
        </w:rPr>
        <w:t xml:space="preserve"> a na zá</w:t>
      </w:r>
      <w:r w:rsidR="004E51A1" w:rsidRPr="004E51A1">
        <w:rPr>
          <w:rFonts w:ascii="Times New Roman" w:hAnsi="Times New Roman" w:cs="Times New Roman"/>
          <w:sz w:val="20"/>
          <w:szCs w:val="20"/>
        </w:rPr>
        <w:t>klade príkladov z praxe poukáza</w:t>
      </w:r>
      <w:r w:rsidR="00610ED2">
        <w:rPr>
          <w:rFonts w:ascii="Times New Roman" w:hAnsi="Times New Roman" w:cs="Times New Roman"/>
          <w:sz w:val="20"/>
          <w:szCs w:val="20"/>
        </w:rPr>
        <w:t>ť</w:t>
      </w:r>
      <w:r w:rsidR="00D8381F" w:rsidRPr="004E51A1">
        <w:rPr>
          <w:rFonts w:ascii="Times New Roman" w:hAnsi="Times New Roman" w:cs="Times New Roman"/>
          <w:sz w:val="20"/>
          <w:szCs w:val="20"/>
        </w:rPr>
        <w:t xml:space="preserve"> na potenciálne zdroje sociálnych nepokojov.</w:t>
      </w:r>
      <w:r w:rsidR="006C329C" w:rsidRPr="004E51A1">
        <w:rPr>
          <w:rFonts w:ascii="Times New Roman" w:hAnsi="Times New Roman" w:cs="Times New Roman"/>
          <w:sz w:val="20"/>
          <w:szCs w:val="20"/>
        </w:rPr>
        <w:t xml:space="preserve"> Záverečná časť </w:t>
      </w:r>
      <w:r w:rsidR="004E51A1" w:rsidRPr="004E51A1">
        <w:rPr>
          <w:rFonts w:ascii="Times New Roman" w:hAnsi="Times New Roman" w:cs="Times New Roman"/>
          <w:sz w:val="20"/>
          <w:szCs w:val="20"/>
        </w:rPr>
        <w:t>sa venuje</w:t>
      </w:r>
      <w:r w:rsidR="006C329C" w:rsidRPr="004E51A1">
        <w:rPr>
          <w:rFonts w:ascii="Times New Roman" w:hAnsi="Times New Roman" w:cs="Times New Roman"/>
          <w:sz w:val="20"/>
          <w:szCs w:val="20"/>
        </w:rPr>
        <w:t xml:space="preserve"> metódam policajnej verejno-poriadkovej činnosti</w:t>
      </w:r>
      <w:r w:rsidR="00017B5C" w:rsidRPr="004E51A1">
        <w:rPr>
          <w:rFonts w:ascii="Times New Roman" w:hAnsi="Times New Roman" w:cs="Times New Roman"/>
          <w:sz w:val="20"/>
          <w:szCs w:val="20"/>
        </w:rPr>
        <w:t>.</w:t>
      </w:r>
      <w:r w:rsidR="00017B5C"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p w:rsidR="004E51A1" w:rsidRPr="004E51A1" w:rsidRDefault="004E51A1" w:rsidP="001D6B69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F75388" w:rsidRPr="004E51A1" w:rsidRDefault="00F75388" w:rsidP="00972FD7">
      <w:pPr>
        <w:spacing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972FD7">
        <w:rPr>
          <w:rFonts w:ascii="Times New Roman" w:hAnsi="Times New Roman" w:cs="Times New Roman"/>
          <w:b/>
          <w:sz w:val="20"/>
          <w:szCs w:val="20"/>
        </w:rPr>
        <w:t>Kľúčové slová:</w:t>
      </w:r>
      <w:r w:rsidR="00B63E53" w:rsidRPr="00972FD7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9D420D" w:rsidRPr="004E51A1">
        <w:rPr>
          <w:rFonts w:ascii="Times New Roman" w:hAnsi="Times New Roman" w:cs="Times New Roman"/>
          <w:sz w:val="20"/>
          <w:szCs w:val="20"/>
        </w:rPr>
        <w:t xml:space="preserve">sociálne nepokoje veľkého rozsahu, </w:t>
      </w:r>
      <w:r w:rsidR="004703E1" w:rsidRPr="004E51A1">
        <w:rPr>
          <w:rFonts w:ascii="Times New Roman" w:hAnsi="Times New Roman" w:cs="Times New Roman"/>
          <w:sz w:val="20"/>
          <w:szCs w:val="20"/>
        </w:rPr>
        <w:t>zdroje ohrozenia, metódy policajnej verejno-poriadkovej činnosti</w:t>
      </w:r>
    </w:p>
    <w:p w:rsidR="00972FD7" w:rsidRPr="00972FD7" w:rsidRDefault="00972FD7" w:rsidP="00972FD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5D59F8" w:rsidRPr="00DD44E7" w:rsidRDefault="005D59F8" w:rsidP="00972FD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D44E7">
        <w:rPr>
          <w:rFonts w:ascii="Times New Roman" w:hAnsi="Times New Roman" w:cs="Times New Roman"/>
          <w:b/>
          <w:sz w:val="24"/>
          <w:szCs w:val="24"/>
        </w:rPr>
        <w:t xml:space="preserve">Úvod </w:t>
      </w:r>
    </w:p>
    <w:p w:rsidR="00D8381F" w:rsidRDefault="000F4767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34B6E">
        <w:rPr>
          <w:rFonts w:ascii="Times New Roman" w:hAnsi="Times New Roman" w:cs="Times New Roman"/>
          <w:sz w:val="24"/>
          <w:szCs w:val="24"/>
        </w:rPr>
        <w:t>Každý z nás sa nachádza v určitom prostredí. Toto prostredie môžeme rozdeliť z pohľadu bezpečnosti na vnútorn</w:t>
      </w:r>
      <w:r w:rsidR="00234B6E">
        <w:rPr>
          <w:rFonts w:ascii="Times New Roman" w:hAnsi="Times New Roman" w:cs="Times New Roman"/>
          <w:sz w:val="24"/>
          <w:szCs w:val="24"/>
        </w:rPr>
        <w:t>é</w:t>
      </w:r>
      <w:r w:rsidRPr="00234B6E">
        <w:rPr>
          <w:rFonts w:ascii="Times New Roman" w:hAnsi="Times New Roman" w:cs="Times New Roman"/>
          <w:sz w:val="24"/>
          <w:szCs w:val="24"/>
        </w:rPr>
        <w:t xml:space="preserve"> a vonkajšie prostredie. Za vnútorné prostredie </w:t>
      </w:r>
      <w:r w:rsidR="0026236A">
        <w:rPr>
          <w:rFonts w:ascii="Times New Roman" w:hAnsi="Times New Roman" w:cs="Times New Roman"/>
          <w:sz w:val="24"/>
          <w:szCs w:val="24"/>
        </w:rPr>
        <w:t>je možné</w:t>
      </w:r>
      <w:r w:rsidRPr="00234B6E">
        <w:rPr>
          <w:rFonts w:ascii="Times New Roman" w:hAnsi="Times New Roman" w:cs="Times New Roman"/>
          <w:sz w:val="24"/>
          <w:szCs w:val="24"/>
        </w:rPr>
        <w:t xml:space="preserve"> považovať </w:t>
      </w:r>
      <w:r w:rsidR="00234B6E">
        <w:rPr>
          <w:rFonts w:ascii="Times New Roman" w:hAnsi="Times New Roman" w:cs="Times New Roman"/>
          <w:sz w:val="24"/>
          <w:szCs w:val="24"/>
        </w:rPr>
        <w:t xml:space="preserve">predovšetkým </w:t>
      </w:r>
      <w:r w:rsidRPr="00234B6E">
        <w:rPr>
          <w:rFonts w:ascii="Times New Roman" w:hAnsi="Times New Roman" w:cs="Times New Roman"/>
          <w:sz w:val="24"/>
          <w:szCs w:val="24"/>
        </w:rPr>
        <w:t xml:space="preserve">rodinu, </w:t>
      </w:r>
      <w:r w:rsidR="00E16567">
        <w:rPr>
          <w:rFonts w:ascii="Times New Roman" w:hAnsi="Times New Roman" w:cs="Times New Roman"/>
          <w:sz w:val="24"/>
          <w:szCs w:val="24"/>
        </w:rPr>
        <w:t>resp. miesto, kde ži</w:t>
      </w:r>
      <w:r w:rsidR="0026236A">
        <w:rPr>
          <w:rFonts w:ascii="Times New Roman" w:hAnsi="Times New Roman" w:cs="Times New Roman"/>
          <w:sz w:val="24"/>
          <w:szCs w:val="24"/>
        </w:rPr>
        <w:t>jeme vo veľmi úzkom kruhu, ktoré</w:t>
      </w:r>
      <w:r w:rsidR="00E16567">
        <w:rPr>
          <w:rFonts w:ascii="Times New Roman" w:hAnsi="Times New Roman" w:cs="Times New Roman"/>
          <w:sz w:val="24"/>
          <w:szCs w:val="24"/>
        </w:rPr>
        <w:t xml:space="preserve"> by mal</w:t>
      </w:r>
      <w:r w:rsidR="00610ED2">
        <w:rPr>
          <w:rFonts w:ascii="Times New Roman" w:hAnsi="Times New Roman" w:cs="Times New Roman"/>
          <w:sz w:val="24"/>
          <w:szCs w:val="24"/>
        </w:rPr>
        <w:t>o</w:t>
      </w:r>
      <w:r w:rsidRPr="00234B6E">
        <w:rPr>
          <w:rFonts w:ascii="Times New Roman" w:hAnsi="Times New Roman" w:cs="Times New Roman"/>
          <w:sz w:val="24"/>
          <w:szCs w:val="24"/>
        </w:rPr>
        <w:t xml:space="preserve"> byť bezpečným prostredím pre každého jedinca. Vonkajším prostredím môžeme chápať v užšom zmysle prostredie, kde sa </w:t>
      </w:r>
      <w:r w:rsidR="00234B6E" w:rsidRPr="00234B6E">
        <w:rPr>
          <w:rFonts w:ascii="Times New Roman" w:hAnsi="Times New Roman" w:cs="Times New Roman"/>
          <w:sz w:val="24"/>
          <w:szCs w:val="24"/>
        </w:rPr>
        <w:t>v určitom období či už z krátkodobého alebo dl</w:t>
      </w:r>
      <w:r w:rsidR="00234B6E">
        <w:rPr>
          <w:rFonts w:ascii="Times New Roman" w:hAnsi="Times New Roman" w:cs="Times New Roman"/>
          <w:sz w:val="24"/>
          <w:szCs w:val="24"/>
        </w:rPr>
        <w:t>hodobého hľadiska pohybujeme a v širšom zmysle</w:t>
      </w:r>
      <w:r w:rsidR="00610ED2">
        <w:rPr>
          <w:rFonts w:ascii="Times New Roman" w:hAnsi="Times New Roman" w:cs="Times New Roman"/>
          <w:sz w:val="24"/>
          <w:szCs w:val="24"/>
        </w:rPr>
        <w:t xml:space="preserve"> ho môžeme ponímať</w:t>
      </w:r>
      <w:r w:rsidR="00234B6E">
        <w:rPr>
          <w:rFonts w:ascii="Times New Roman" w:hAnsi="Times New Roman" w:cs="Times New Roman"/>
          <w:sz w:val="24"/>
          <w:szCs w:val="24"/>
        </w:rPr>
        <w:t xml:space="preserve"> prostredie, ktorého sme súčasťou bez toho, aby sme </w:t>
      </w:r>
      <w:r w:rsidR="00610ED2">
        <w:rPr>
          <w:rFonts w:ascii="Times New Roman" w:hAnsi="Times New Roman" w:cs="Times New Roman"/>
          <w:sz w:val="24"/>
          <w:szCs w:val="24"/>
        </w:rPr>
        <w:t>na to</w:t>
      </w:r>
      <w:r w:rsidR="00234B6E">
        <w:rPr>
          <w:rFonts w:ascii="Times New Roman" w:hAnsi="Times New Roman" w:cs="Times New Roman"/>
          <w:sz w:val="24"/>
          <w:szCs w:val="24"/>
        </w:rPr>
        <w:t xml:space="preserve"> </w:t>
      </w:r>
      <w:r w:rsidR="008A2616">
        <w:rPr>
          <w:rFonts w:ascii="Times New Roman" w:hAnsi="Times New Roman" w:cs="Times New Roman"/>
          <w:sz w:val="24"/>
          <w:szCs w:val="24"/>
        </w:rPr>
        <w:t>vynaložili</w:t>
      </w:r>
      <w:r w:rsidR="00234B6E">
        <w:rPr>
          <w:rFonts w:ascii="Times New Roman" w:hAnsi="Times New Roman" w:cs="Times New Roman"/>
          <w:sz w:val="24"/>
          <w:szCs w:val="24"/>
        </w:rPr>
        <w:t xml:space="preserve"> nejaké úsilie</w:t>
      </w:r>
      <w:r w:rsidR="0026236A">
        <w:rPr>
          <w:rFonts w:ascii="Times New Roman" w:hAnsi="Times New Roman" w:cs="Times New Roman"/>
          <w:sz w:val="24"/>
          <w:szCs w:val="24"/>
        </w:rPr>
        <w:t>.</w:t>
      </w:r>
      <w:r w:rsidR="00234B6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E51A1" w:rsidRDefault="004E51A1" w:rsidP="004E51A1">
      <w:pPr>
        <w:pStyle w:val="Popis"/>
        <w:keepNext/>
        <w:jc w:val="both"/>
        <w:rPr>
          <w:rFonts w:ascii="Times New Roman" w:hAnsi="Times New Roman" w:cs="Times New Roman"/>
          <w:sz w:val="20"/>
        </w:rPr>
      </w:pPr>
      <w:r w:rsidRPr="004E51A1">
        <w:rPr>
          <w:rFonts w:ascii="Times New Roman" w:hAnsi="Times New Roman" w:cs="Times New Roman"/>
          <w:sz w:val="20"/>
        </w:rPr>
        <w:t xml:space="preserve">Obrázok </w:t>
      </w:r>
      <w:r w:rsidRPr="004E51A1">
        <w:rPr>
          <w:rFonts w:ascii="Times New Roman" w:hAnsi="Times New Roman" w:cs="Times New Roman"/>
          <w:sz w:val="20"/>
        </w:rPr>
        <w:fldChar w:fldCharType="begin"/>
      </w:r>
      <w:r w:rsidRPr="004E51A1">
        <w:rPr>
          <w:rFonts w:ascii="Times New Roman" w:hAnsi="Times New Roman" w:cs="Times New Roman"/>
          <w:sz w:val="20"/>
        </w:rPr>
        <w:instrText xml:space="preserve"> SEQ Obrázok \* ARABIC </w:instrText>
      </w:r>
      <w:r w:rsidRPr="004E51A1">
        <w:rPr>
          <w:rFonts w:ascii="Times New Roman" w:hAnsi="Times New Roman" w:cs="Times New Roman"/>
          <w:sz w:val="20"/>
        </w:rPr>
        <w:fldChar w:fldCharType="separate"/>
      </w:r>
      <w:r w:rsidRPr="004E51A1">
        <w:rPr>
          <w:rFonts w:ascii="Times New Roman" w:hAnsi="Times New Roman" w:cs="Times New Roman"/>
          <w:noProof/>
          <w:sz w:val="20"/>
        </w:rPr>
        <w:t>1</w:t>
      </w:r>
      <w:r w:rsidRPr="004E51A1">
        <w:rPr>
          <w:rFonts w:ascii="Times New Roman" w:hAnsi="Times New Roman" w:cs="Times New Roman"/>
          <w:sz w:val="20"/>
        </w:rPr>
        <w:fldChar w:fldCharType="end"/>
      </w:r>
      <w:r w:rsidR="001A612E">
        <w:rPr>
          <w:rFonts w:ascii="Times New Roman" w:hAnsi="Times New Roman" w:cs="Times New Roman"/>
          <w:sz w:val="20"/>
        </w:rPr>
        <w:t>.</w:t>
      </w:r>
      <w:r w:rsidRPr="004E51A1">
        <w:rPr>
          <w:rFonts w:ascii="Times New Roman" w:hAnsi="Times New Roman" w:cs="Times New Roman"/>
          <w:sz w:val="20"/>
        </w:rPr>
        <w:t xml:space="preserve"> Prostredie jedinca</w:t>
      </w:r>
    </w:p>
    <w:p w:rsidR="00F31623" w:rsidRDefault="00D8381F" w:rsidP="00F31623">
      <w:pPr>
        <w:keepNext/>
        <w:spacing w:line="240" w:lineRule="auto"/>
        <w:jc w:val="both"/>
      </w:pPr>
      <w:r w:rsidRPr="00D8381F"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2955256B" wp14:editId="285D6A4D">
            <wp:extent cx="6153150" cy="1924050"/>
            <wp:effectExtent l="0" t="57150" r="0" b="114300"/>
            <wp:docPr id="2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AB0243" w:rsidRPr="004E51A1" w:rsidRDefault="00AB0243" w:rsidP="00AB0243">
      <w:pPr>
        <w:spacing w:line="240" w:lineRule="auto"/>
        <w:jc w:val="center"/>
        <w:rPr>
          <w:rFonts w:ascii="Times New Roman" w:hAnsi="Times New Roman" w:cs="Times New Roman"/>
          <w:i/>
          <w:sz w:val="20"/>
          <w:szCs w:val="24"/>
        </w:rPr>
      </w:pPr>
      <w:r w:rsidRPr="004E51A1">
        <w:rPr>
          <w:rFonts w:ascii="Times New Roman" w:hAnsi="Times New Roman" w:cs="Times New Roman"/>
          <w:i/>
          <w:sz w:val="20"/>
          <w:szCs w:val="24"/>
        </w:rPr>
        <w:t xml:space="preserve">Zdroj: </w:t>
      </w:r>
      <w:r w:rsidR="00610ED2">
        <w:rPr>
          <w:rFonts w:ascii="Times New Roman" w:hAnsi="Times New Roman" w:cs="Times New Roman"/>
          <w:i/>
          <w:sz w:val="20"/>
          <w:szCs w:val="24"/>
        </w:rPr>
        <w:t>vlastné spracovanie</w:t>
      </w:r>
    </w:p>
    <w:p w:rsidR="00AB0243" w:rsidRDefault="008A2616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Mieru bezpečnosti k</w:t>
      </w:r>
      <w:r w:rsidR="007C43A9">
        <w:rPr>
          <w:rFonts w:ascii="Times New Roman" w:hAnsi="Times New Roman" w:cs="Times New Roman"/>
          <w:sz w:val="24"/>
          <w:szCs w:val="24"/>
        </w:rPr>
        <w:t>aždé</w:t>
      </w:r>
      <w:r>
        <w:rPr>
          <w:rFonts w:ascii="Times New Roman" w:hAnsi="Times New Roman" w:cs="Times New Roman"/>
          <w:sz w:val="24"/>
          <w:szCs w:val="24"/>
        </w:rPr>
        <w:t>ho</w:t>
      </w:r>
      <w:r w:rsidR="007C43A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jedinca v</w:t>
      </w:r>
      <w:r w:rsidR="007C43A9">
        <w:rPr>
          <w:rFonts w:ascii="Times New Roman" w:hAnsi="Times New Roman" w:cs="Times New Roman"/>
          <w:sz w:val="24"/>
          <w:szCs w:val="24"/>
        </w:rPr>
        <w:t> prostredí ovplyvňuje množstvo faktorov</w:t>
      </w:r>
      <w:r>
        <w:rPr>
          <w:rFonts w:ascii="Times New Roman" w:hAnsi="Times New Roman" w:cs="Times New Roman"/>
          <w:sz w:val="24"/>
          <w:szCs w:val="24"/>
        </w:rPr>
        <w:t xml:space="preserve">. Tieto faktory môžu pôsobiť na jedinca pozitívne alebo negatívne. </w:t>
      </w:r>
    </w:p>
    <w:p w:rsidR="004E51A1" w:rsidRDefault="007250B6" w:rsidP="00000544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Cieľom </w:t>
      </w:r>
      <w:r w:rsidR="008A2616">
        <w:rPr>
          <w:rFonts w:ascii="Times New Roman" w:hAnsi="Times New Roman" w:cs="Times New Roman"/>
          <w:sz w:val="24"/>
          <w:szCs w:val="24"/>
        </w:rPr>
        <w:t xml:space="preserve">článku </w:t>
      </w:r>
      <w:r w:rsidR="001A612E">
        <w:rPr>
          <w:rFonts w:ascii="Times New Roman" w:hAnsi="Times New Roman" w:cs="Times New Roman"/>
          <w:sz w:val="24"/>
          <w:szCs w:val="24"/>
        </w:rPr>
        <w:t>je</w:t>
      </w:r>
      <w:r w:rsidR="008A2616">
        <w:rPr>
          <w:rFonts w:ascii="Times New Roman" w:hAnsi="Times New Roman" w:cs="Times New Roman"/>
          <w:sz w:val="24"/>
          <w:szCs w:val="24"/>
        </w:rPr>
        <w:t xml:space="preserve"> zamerať sa na negatívne faktory, ktoré v </w:t>
      </w:r>
      <w:r w:rsidR="00532EAF">
        <w:rPr>
          <w:rFonts w:ascii="Times New Roman" w:hAnsi="Times New Roman" w:cs="Times New Roman"/>
          <w:sz w:val="24"/>
          <w:szCs w:val="24"/>
        </w:rPr>
        <w:t>jedincoch</w:t>
      </w:r>
      <w:r w:rsidR="008A2616">
        <w:rPr>
          <w:rFonts w:ascii="Times New Roman" w:hAnsi="Times New Roman" w:cs="Times New Roman"/>
          <w:sz w:val="24"/>
          <w:szCs w:val="24"/>
        </w:rPr>
        <w:t xml:space="preserve"> </w:t>
      </w:r>
      <w:r w:rsidR="001A612E">
        <w:rPr>
          <w:rFonts w:ascii="Times New Roman" w:hAnsi="Times New Roman" w:cs="Times New Roman"/>
          <w:sz w:val="24"/>
          <w:szCs w:val="24"/>
        </w:rPr>
        <w:t xml:space="preserve">môžu </w:t>
      </w:r>
      <w:r w:rsidR="008A2616">
        <w:rPr>
          <w:rFonts w:ascii="Times New Roman" w:hAnsi="Times New Roman" w:cs="Times New Roman"/>
          <w:sz w:val="24"/>
          <w:szCs w:val="24"/>
        </w:rPr>
        <w:t>vyvolať neistotu</w:t>
      </w:r>
      <w:r w:rsidR="00610ED2">
        <w:rPr>
          <w:rFonts w:ascii="Times New Roman" w:hAnsi="Times New Roman" w:cs="Times New Roman"/>
          <w:sz w:val="24"/>
          <w:szCs w:val="24"/>
        </w:rPr>
        <w:t xml:space="preserve">.  Ak táto neistota rastie, </w:t>
      </w:r>
      <w:r w:rsidR="008A2616">
        <w:rPr>
          <w:rFonts w:ascii="Times New Roman" w:hAnsi="Times New Roman" w:cs="Times New Roman"/>
          <w:sz w:val="24"/>
          <w:szCs w:val="24"/>
        </w:rPr>
        <w:t xml:space="preserve"> môže dôjsť k vypuknutiu sociál</w:t>
      </w:r>
      <w:r w:rsidR="00532EAF">
        <w:rPr>
          <w:rFonts w:ascii="Times New Roman" w:hAnsi="Times New Roman" w:cs="Times New Roman"/>
          <w:sz w:val="24"/>
          <w:szCs w:val="24"/>
        </w:rPr>
        <w:t>nych nepokojov veľkého rozsahu v spoločnosti. Na to, aby sme vedeli určiť, ktoré faktory môžu takúto neistotu a následné nepokoje vyvolať, je potrebné analyzovať riziká</w:t>
      </w:r>
      <w:r>
        <w:rPr>
          <w:rFonts w:ascii="Times New Roman" w:hAnsi="Times New Roman" w:cs="Times New Roman"/>
          <w:sz w:val="24"/>
          <w:szCs w:val="24"/>
        </w:rPr>
        <w:t>, resp. zdroje ohrozenia</w:t>
      </w:r>
      <w:r w:rsidR="00532EAF">
        <w:rPr>
          <w:rFonts w:ascii="Times New Roman" w:hAnsi="Times New Roman" w:cs="Times New Roman"/>
          <w:sz w:val="24"/>
          <w:szCs w:val="24"/>
        </w:rPr>
        <w:t>, ktoré môžu viesť k</w:t>
      </w:r>
      <w:r w:rsidR="00BE597B">
        <w:rPr>
          <w:rFonts w:ascii="Times New Roman" w:hAnsi="Times New Roman" w:cs="Times New Roman"/>
          <w:sz w:val="24"/>
          <w:szCs w:val="24"/>
        </w:rPr>
        <w:t> </w:t>
      </w:r>
      <w:r w:rsidR="00E41CDA">
        <w:rPr>
          <w:rFonts w:ascii="Times New Roman" w:hAnsi="Times New Roman" w:cs="Times New Roman"/>
          <w:sz w:val="24"/>
          <w:szCs w:val="24"/>
        </w:rPr>
        <w:t>vyústeniu</w:t>
      </w:r>
      <w:r w:rsidR="00BE597B">
        <w:rPr>
          <w:rFonts w:ascii="Times New Roman" w:hAnsi="Times New Roman" w:cs="Times New Roman"/>
          <w:sz w:val="24"/>
          <w:szCs w:val="24"/>
        </w:rPr>
        <w:t xml:space="preserve"> neistoty </w:t>
      </w:r>
      <w:r w:rsidR="00610ED2">
        <w:rPr>
          <w:rFonts w:ascii="Times New Roman" w:hAnsi="Times New Roman" w:cs="Times New Roman"/>
          <w:sz w:val="24"/>
          <w:szCs w:val="24"/>
        </w:rPr>
        <w:t>do</w:t>
      </w:r>
      <w:r w:rsidR="00BE597B">
        <w:rPr>
          <w:rFonts w:ascii="Times New Roman" w:hAnsi="Times New Roman" w:cs="Times New Roman"/>
          <w:sz w:val="24"/>
          <w:szCs w:val="24"/>
        </w:rPr>
        <w:t> nepokojo</w:t>
      </w:r>
      <w:r w:rsidR="00610ED2">
        <w:rPr>
          <w:rFonts w:ascii="Times New Roman" w:hAnsi="Times New Roman" w:cs="Times New Roman"/>
          <w:sz w:val="24"/>
          <w:szCs w:val="24"/>
        </w:rPr>
        <w:t>v v spoločnosti</w:t>
      </w:r>
      <w:r w:rsidR="00BE597B">
        <w:rPr>
          <w:rFonts w:ascii="Times New Roman" w:hAnsi="Times New Roman" w:cs="Times New Roman"/>
          <w:sz w:val="24"/>
          <w:szCs w:val="24"/>
        </w:rPr>
        <w:t>.</w:t>
      </w:r>
    </w:p>
    <w:p w:rsidR="001A612E" w:rsidRDefault="001A612E" w:rsidP="00000544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4E51A1" w:rsidRPr="004E51A1" w:rsidRDefault="004E51A1" w:rsidP="00EC4CBA">
      <w:pPr>
        <w:keepNext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E51A1">
        <w:rPr>
          <w:rFonts w:ascii="Times New Roman" w:hAnsi="Times New Roman" w:cs="Times New Roman"/>
          <w:b/>
          <w:sz w:val="24"/>
          <w:szCs w:val="24"/>
        </w:rPr>
        <w:lastRenderedPageBreak/>
        <w:t>Sociálne nepokoje veľkého rozsahu</w:t>
      </w:r>
    </w:p>
    <w:p w:rsidR="00E41CDA" w:rsidRDefault="00E41CDA" w:rsidP="00EC4CBA">
      <w:pPr>
        <w:keepNext/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 spoločnosti máme akési nastavenie pravidiel</w:t>
      </w:r>
      <w:r w:rsidR="00610ED2">
        <w:rPr>
          <w:rFonts w:ascii="Times New Roman" w:hAnsi="Times New Roman" w:cs="Times New Roman"/>
          <w:sz w:val="24"/>
          <w:szCs w:val="24"/>
        </w:rPr>
        <w:t xml:space="preserve"> alebo</w:t>
      </w:r>
      <w:r>
        <w:rPr>
          <w:rFonts w:ascii="Times New Roman" w:hAnsi="Times New Roman" w:cs="Times New Roman"/>
          <w:sz w:val="24"/>
          <w:szCs w:val="24"/>
        </w:rPr>
        <w:t xml:space="preserve"> poriadku</w:t>
      </w:r>
      <w:r w:rsidR="00610ED2">
        <w:rPr>
          <w:rFonts w:ascii="Times New Roman" w:hAnsi="Times New Roman" w:cs="Times New Roman"/>
          <w:sz w:val="24"/>
          <w:szCs w:val="24"/>
        </w:rPr>
        <w:t>. A</w:t>
      </w:r>
      <w:r>
        <w:rPr>
          <w:rFonts w:ascii="Times New Roman" w:hAnsi="Times New Roman" w:cs="Times New Roman"/>
          <w:sz w:val="24"/>
          <w:szCs w:val="24"/>
        </w:rPr>
        <w:t xml:space="preserve">k </w:t>
      </w:r>
      <w:r w:rsidR="00610ED2">
        <w:rPr>
          <w:rFonts w:ascii="Times New Roman" w:hAnsi="Times New Roman" w:cs="Times New Roman"/>
          <w:sz w:val="24"/>
          <w:szCs w:val="24"/>
        </w:rPr>
        <w:t xml:space="preserve">však </w:t>
      </w:r>
      <w:r>
        <w:rPr>
          <w:rFonts w:ascii="Times New Roman" w:hAnsi="Times New Roman" w:cs="Times New Roman"/>
          <w:sz w:val="24"/>
          <w:szCs w:val="24"/>
        </w:rPr>
        <w:t xml:space="preserve">dôjde k ich oslabeniu, spoločnosť môže </w:t>
      </w:r>
      <w:r w:rsidR="0047076E">
        <w:rPr>
          <w:rFonts w:ascii="Times New Roman" w:hAnsi="Times New Roman" w:cs="Times New Roman"/>
          <w:sz w:val="24"/>
          <w:szCs w:val="24"/>
        </w:rPr>
        <w:t>začať pociťovať disharmóniu</w:t>
      </w:r>
      <w:r w:rsidR="00A17414">
        <w:rPr>
          <w:rFonts w:ascii="Times New Roman" w:hAnsi="Times New Roman" w:cs="Times New Roman"/>
          <w:sz w:val="24"/>
          <w:szCs w:val="24"/>
        </w:rPr>
        <w:t>, čo vedie k potrebe zmeny.</w:t>
      </w:r>
      <w:r w:rsidR="0047076E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1"/>
      </w:r>
      <w:r w:rsidR="00A17414">
        <w:rPr>
          <w:rFonts w:ascii="Times New Roman" w:hAnsi="Times New Roman" w:cs="Times New Roman"/>
          <w:sz w:val="24"/>
          <w:szCs w:val="24"/>
        </w:rPr>
        <w:t xml:space="preserve"> Takáto potreba zmeny sa prejavuje </w:t>
      </w:r>
      <w:r w:rsidR="0047076E">
        <w:rPr>
          <w:rFonts w:ascii="Times New Roman" w:hAnsi="Times New Roman" w:cs="Times New Roman"/>
          <w:sz w:val="24"/>
          <w:szCs w:val="24"/>
        </w:rPr>
        <w:t xml:space="preserve">vyvolaním reakcie, ktorá by mala byť vypočutá. </w:t>
      </w:r>
      <w:r w:rsidR="007250B6">
        <w:rPr>
          <w:rFonts w:ascii="Times New Roman" w:hAnsi="Times New Roman" w:cs="Times New Roman"/>
          <w:sz w:val="24"/>
          <w:szCs w:val="24"/>
        </w:rPr>
        <w:t>A</w:t>
      </w:r>
      <w:r w:rsidR="0047076E">
        <w:rPr>
          <w:rFonts w:ascii="Times New Roman" w:hAnsi="Times New Roman" w:cs="Times New Roman"/>
          <w:sz w:val="24"/>
          <w:szCs w:val="24"/>
        </w:rPr>
        <w:t xml:space="preserve">k sa </w:t>
      </w:r>
      <w:r w:rsidR="007250B6">
        <w:rPr>
          <w:rFonts w:ascii="Times New Roman" w:hAnsi="Times New Roman" w:cs="Times New Roman"/>
          <w:sz w:val="24"/>
          <w:szCs w:val="24"/>
        </w:rPr>
        <w:t xml:space="preserve">však </w:t>
      </w:r>
      <w:r w:rsidR="0047076E">
        <w:rPr>
          <w:rFonts w:ascii="Times New Roman" w:hAnsi="Times New Roman" w:cs="Times New Roman"/>
          <w:sz w:val="24"/>
          <w:szCs w:val="24"/>
        </w:rPr>
        <w:t>ozve iba jeden</w:t>
      </w:r>
      <w:r w:rsidR="00610ED2">
        <w:rPr>
          <w:rFonts w:ascii="Times New Roman" w:hAnsi="Times New Roman" w:cs="Times New Roman"/>
          <w:sz w:val="24"/>
          <w:szCs w:val="24"/>
        </w:rPr>
        <w:t xml:space="preserve"> jedinec alebo zo</w:t>
      </w:r>
      <w:r w:rsidR="0047076E">
        <w:rPr>
          <w:rFonts w:ascii="Times New Roman" w:hAnsi="Times New Roman" w:cs="Times New Roman"/>
          <w:sz w:val="24"/>
          <w:szCs w:val="24"/>
        </w:rPr>
        <w:t>pár jedincov, neexistuje takmer žiadna šanca, že názor bude</w:t>
      </w:r>
      <w:r w:rsidR="00610ED2">
        <w:rPr>
          <w:rFonts w:ascii="Times New Roman" w:hAnsi="Times New Roman" w:cs="Times New Roman"/>
          <w:sz w:val="24"/>
          <w:szCs w:val="24"/>
        </w:rPr>
        <w:t xml:space="preserve"> </w:t>
      </w:r>
      <w:r w:rsidR="0047076E">
        <w:rPr>
          <w:rFonts w:ascii="Times New Roman" w:hAnsi="Times New Roman" w:cs="Times New Roman"/>
          <w:sz w:val="24"/>
          <w:szCs w:val="24"/>
        </w:rPr>
        <w:t>vypočutý</w:t>
      </w:r>
      <w:r w:rsidR="00610ED2">
        <w:rPr>
          <w:rFonts w:ascii="Times New Roman" w:hAnsi="Times New Roman" w:cs="Times New Roman"/>
          <w:sz w:val="24"/>
          <w:szCs w:val="24"/>
        </w:rPr>
        <w:t xml:space="preserve"> alebo dokonca</w:t>
      </w:r>
      <w:r w:rsidR="0047076E">
        <w:rPr>
          <w:rFonts w:ascii="Times New Roman" w:hAnsi="Times New Roman" w:cs="Times New Roman"/>
          <w:sz w:val="24"/>
          <w:szCs w:val="24"/>
        </w:rPr>
        <w:t xml:space="preserve"> akceptovaný. </w:t>
      </w:r>
    </w:p>
    <w:p w:rsidR="00182FFB" w:rsidRDefault="0058111D" w:rsidP="00234B6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Autor</w:t>
      </w:r>
      <w:r w:rsidR="00043BB6">
        <w:rPr>
          <w:rFonts w:ascii="Times New Roman" w:hAnsi="Times New Roman" w:cs="Times New Roman"/>
          <w:sz w:val="24"/>
          <w:szCs w:val="24"/>
        </w:rPr>
        <w:t xml:space="preserve"> odbornej</w:t>
      </w:r>
      <w:r w:rsidR="0010023C">
        <w:rPr>
          <w:rFonts w:ascii="Times New Roman" w:hAnsi="Times New Roman" w:cs="Times New Roman"/>
          <w:sz w:val="24"/>
          <w:szCs w:val="24"/>
        </w:rPr>
        <w:t xml:space="preserve"> literatúry delí</w:t>
      </w:r>
      <w:r w:rsidR="001A612E">
        <w:rPr>
          <w:rFonts w:ascii="Times New Roman" w:hAnsi="Times New Roman" w:cs="Times New Roman"/>
          <w:sz w:val="24"/>
          <w:szCs w:val="24"/>
        </w:rPr>
        <w:t xml:space="preserve"> zdroje ohrozenia takto</w:t>
      </w:r>
      <w:r w:rsidR="0010023C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2"/>
      </w:r>
      <w:r w:rsidR="00043BB6">
        <w:rPr>
          <w:rFonts w:ascii="Times New Roman" w:hAnsi="Times New Roman" w:cs="Times New Roman"/>
          <w:sz w:val="24"/>
          <w:szCs w:val="24"/>
        </w:rPr>
        <w:t>:</w:t>
      </w:r>
    </w:p>
    <w:p w:rsidR="007A151A" w:rsidRDefault="007A151A" w:rsidP="007A151A">
      <w:pPr>
        <w:pStyle w:val="Popis"/>
      </w:pPr>
      <w:r>
        <w:t xml:space="preserve">Obrázok </w:t>
      </w:r>
      <w:r w:rsidR="00223356">
        <w:t>2</w:t>
      </w:r>
      <w:r w:rsidR="001A612E">
        <w:t xml:space="preserve">. </w:t>
      </w:r>
      <w:r>
        <w:t xml:space="preserve"> </w:t>
      </w:r>
      <w:r w:rsidRPr="00642CCF">
        <w:t>Zdroje ohrozenia</w:t>
      </w:r>
    </w:p>
    <w:p w:rsidR="00043BB6" w:rsidRDefault="00CB3F0D" w:rsidP="00234B6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B3F0D"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7E4AAF0A" wp14:editId="74C7FA8D">
            <wp:extent cx="6229350" cy="3810000"/>
            <wp:effectExtent l="0" t="76200" r="0" b="57150"/>
            <wp:docPr id="9" name="Diagram 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3" r:lo="rId14" r:qs="rId15" r:cs="rId16"/>
              </a:graphicData>
            </a:graphic>
          </wp:inline>
        </w:drawing>
      </w:r>
    </w:p>
    <w:p w:rsidR="00CB1029" w:rsidRPr="007A151A" w:rsidRDefault="007A151A" w:rsidP="007A151A">
      <w:pPr>
        <w:spacing w:line="240" w:lineRule="auto"/>
        <w:jc w:val="center"/>
        <w:rPr>
          <w:rFonts w:ascii="Times New Roman" w:hAnsi="Times New Roman" w:cs="Times New Roman"/>
          <w:i/>
          <w:sz w:val="20"/>
          <w:szCs w:val="24"/>
        </w:rPr>
      </w:pPr>
      <w:r w:rsidRPr="007A151A">
        <w:rPr>
          <w:rFonts w:ascii="Times New Roman" w:hAnsi="Times New Roman" w:cs="Times New Roman"/>
          <w:i/>
          <w:sz w:val="20"/>
          <w:szCs w:val="24"/>
        </w:rPr>
        <w:t xml:space="preserve">Zdroj: </w:t>
      </w:r>
      <w:r w:rsidR="00610ED2">
        <w:rPr>
          <w:rFonts w:ascii="Times New Roman" w:hAnsi="Times New Roman" w:cs="Times New Roman"/>
          <w:i/>
          <w:sz w:val="20"/>
          <w:szCs w:val="24"/>
        </w:rPr>
        <w:t xml:space="preserve">vlastné spracovanie </w:t>
      </w:r>
      <w:r w:rsidRPr="007A151A">
        <w:rPr>
          <w:rFonts w:ascii="Times New Roman" w:hAnsi="Times New Roman" w:cs="Times New Roman"/>
          <w:i/>
          <w:sz w:val="20"/>
          <w:szCs w:val="24"/>
        </w:rPr>
        <w:t xml:space="preserve"> podľa „Krízový manažment vo verejnej správe“</w:t>
      </w:r>
    </w:p>
    <w:p w:rsidR="00B310C5" w:rsidRPr="00B2479F" w:rsidRDefault="00B310C5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2479F">
        <w:rPr>
          <w:rFonts w:ascii="Times New Roman" w:hAnsi="Times New Roman" w:cs="Times New Roman"/>
          <w:sz w:val="24"/>
          <w:szCs w:val="24"/>
        </w:rPr>
        <w:t xml:space="preserve">Jedným z možných zdrojov ohrozenia sú </w:t>
      </w:r>
      <w:r w:rsidR="0026236A">
        <w:rPr>
          <w:rFonts w:ascii="Times New Roman" w:hAnsi="Times New Roman" w:cs="Times New Roman"/>
          <w:sz w:val="24"/>
          <w:szCs w:val="24"/>
        </w:rPr>
        <w:t>v zmysle vyššie uvedeného</w:t>
      </w:r>
      <w:r w:rsidR="000621E9" w:rsidRPr="00B2479F">
        <w:rPr>
          <w:rFonts w:ascii="Times New Roman" w:hAnsi="Times New Roman" w:cs="Times New Roman"/>
          <w:sz w:val="24"/>
          <w:szCs w:val="24"/>
        </w:rPr>
        <w:t xml:space="preserve"> </w:t>
      </w:r>
      <w:r w:rsidR="0026236A">
        <w:rPr>
          <w:rFonts w:ascii="Times New Roman" w:hAnsi="Times New Roman" w:cs="Times New Roman"/>
          <w:sz w:val="24"/>
          <w:szCs w:val="24"/>
        </w:rPr>
        <w:t>rozdelenia</w:t>
      </w:r>
      <w:r w:rsidR="000621E9" w:rsidRPr="00B2479F">
        <w:rPr>
          <w:rFonts w:ascii="Times New Roman" w:hAnsi="Times New Roman" w:cs="Times New Roman"/>
          <w:sz w:val="24"/>
          <w:szCs w:val="24"/>
        </w:rPr>
        <w:t xml:space="preserve"> </w:t>
      </w:r>
      <w:r w:rsidRPr="00B2479F">
        <w:rPr>
          <w:rFonts w:ascii="Times New Roman" w:hAnsi="Times New Roman" w:cs="Times New Roman"/>
          <w:sz w:val="24"/>
          <w:szCs w:val="24"/>
        </w:rPr>
        <w:t xml:space="preserve">civilizačné </w:t>
      </w:r>
      <w:r w:rsidR="00D301B8">
        <w:rPr>
          <w:rFonts w:ascii="Times New Roman" w:hAnsi="Times New Roman" w:cs="Times New Roman"/>
          <w:sz w:val="24"/>
          <w:szCs w:val="24"/>
        </w:rPr>
        <w:t xml:space="preserve">– </w:t>
      </w:r>
      <w:proofErr w:type="spellStart"/>
      <w:r w:rsidRPr="00B2479F">
        <w:rPr>
          <w:rFonts w:ascii="Times New Roman" w:hAnsi="Times New Roman" w:cs="Times New Roman"/>
          <w:sz w:val="24"/>
          <w:szCs w:val="24"/>
        </w:rPr>
        <w:t>sociogénne</w:t>
      </w:r>
      <w:proofErr w:type="spellEnd"/>
      <w:r w:rsidRPr="00B2479F">
        <w:rPr>
          <w:rFonts w:ascii="Times New Roman" w:hAnsi="Times New Roman" w:cs="Times New Roman"/>
          <w:sz w:val="24"/>
          <w:szCs w:val="24"/>
        </w:rPr>
        <w:t xml:space="preserve"> riziká, </w:t>
      </w:r>
      <w:r w:rsidR="00D301B8">
        <w:rPr>
          <w:rFonts w:ascii="Times New Roman" w:hAnsi="Times New Roman" w:cs="Times New Roman"/>
          <w:sz w:val="24"/>
          <w:szCs w:val="24"/>
        </w:rPr>
        <w:t>ktoré vedú ku</w:t>
      </w:r>
      <w:r w:rsidRPr="00B2479F">
        <w:rPr>
          <w:rFonts w:ascii="Times New Roman" w:hAnsi="Times New Roman" w:cs="Times New Roman"/>
          <w:sz w:val="24"/>
          <w:szCs w:val="24"/>
        </w:rPr>
        <w:t xml:space="preserve"> krízovej situáci</w:t>
      </w:r>
      <w:r w:rsidR="00D301B8">
        <w:rPr>
          <w:rFonts w:ascii="Times New Roman" w:hAnsi="Times New Roman" w:cs="Times New Roman"/>
          <w:sz w:val="24"/>
          <w:szCs w:val="24"/>
        </w:rPr>
        <w:t>i a jej príčinou</w:t>
      </w:r>
      <w:r w:rsidRPr="00B2479F">
        <w:rPr>
          <w:rFonts w:ascii="Times New Roman" w:hAnsi="Times New Roman" w:cs="Times New Roman"/>
          <w:sz w:val="24"/>
          <w:szCs w:val="24"/>
        </w:rPr>
        <w:t xml:space="preserve"> sú sociálne nepokoje</w:t>
      </w:r>
      <w:r w:rsidR="003C5250" w:rsidRPr="00B2479F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3"/>
      </w:r>
      <w:r w:rsidRPr="00B2479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A05B0" w:rsidRDefault="00B2479F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2479F">
        <w:rPr>
          <w:rFonts w:ascii="Times New Roman" w:hAnsi="Times New Roman" w:cs="Times New Roman"/>
          <w:sz w:val="24"/>
          <w:szCs w:val="24"/>
        </w:rPr>
        <w:t xml:space="preserve">Sociálne nepokoje veľkého rozsahu </w:t>
      </w:r>
      <w:r w:rsidR="00757061">
        <w:rPr>
          <w:rFonts w:ascii="Times New Roman" w:hAnsi="Times New Roman" w:cs="Times New Roman"/>
          <w:sz w:val="24"/>
          <w:szCs w:val="24"/>
        </w:rPr>
        <w:t>chápeme ako davový jav, ktorý sa vyznaču</w:t>
      </w:r>
      <w:r w:rsidR="007250B6">
        <w:rPr>
          <w:rFonts w:ascii="Times New Roman" w:hAnsi="Times New Roman" w:cs="Times New Roman"/>
          <w:sz w:val="24"/>
          <w:szCs w:val="24"/>
        </w:rPr>
        <w:t>je skupin</w:t>
      </w:r>
      <w:r w:rsidR="00D301B8">
        <w:rPr>
          <w:rFonts w:ascii="Times New Roman" w:hAnsi="Times New Roman" w:cs="Times New Roman"/>
          <w:sz w:val="24"/>
          <w:szCs w:val="24"/>
        </w:rPr>
        <w:t>ou s vyšším počtom jedincov. Jej</w:t>
      </w:r>
      <w:r w:rsidR="00757061">
        <w:rPr>
          <w:rFonts w:ascii="Times New Roman" w:hAnsi="Times New Roman" w:cs="Times New Roman"/>
          <w:sz w:val="24"/>
          <w:szCs w:val="24"/>
        </w:rPr>
        <w:t xml:space="preserve"> cieľom je narušiť verejný poriadok. Organizátormi tohto javu sú prevažne osoby s kriminálnym charakterom. Osoby svojím správaním </w:t>
      </w:r>
      <w:r w:rsidR="00D301B8">
        <w:rPr>
          <w:rFonts w:ascii="Times New Roman" w:hAnsi="Times New Roman" w:cs="Times New Roman"/>
          <w:sz w:val="24"/>
          <w:szCs w:val="24"/>
        </w:rPr>
        <w:t xml:space="preserve">vyvolávajú </w:t>
      </w:r>
      <w:r w:rsidR="00757061">
        <w:rPr>
          <w:rFonts w:ascii="Times New Roman" w:hAnsi="Times New Roman" w:cs="Times New Roman"/>
          <w:sz w:val="24"/>
          <w:szCs w:val="24"/>
        </w:rPr>
        <w:t>protiprávne konanie,</w:t>
      </w:r>
      <w:r w:rsidR="001A612E">
        <w:rPr>
          <w:rFonts w:ascii="Times New Roman" w:hAnsi="Times New Roman" w:cs="Times New Roman"/>
          <w:sz w:val="24"/>
          <w:szCs w:val="24"/>
        </w:rPr>
        <w:t xml:space="preserve"> </w:t>
      </w:r>
      <w:r w:rsidR="00757061">
        <w:rPr>
          <w:rFonts w:ascii="Times New Roman" w:hAnsi="Times New Roman" w:cs="Times New Roman"/>
          <w:sz w:val="24"/>
          <w:szCs w:val="24"/>
        </w:rPr>
        <w:t xml:space="preserve"> ktoré je v rozpore so záujmami štátu a spoločnosti. Miestom</w:t>
      </w:r>
      <w:r w:rsidR="007250B6">
        <w:rPr>
          <w:rFonts w:ascii="Times New Roman" w:hAnsi="Times New Roman" w:cs="Times New Roman"/>
          <w:sz w:val="24"/>
          <w:szCs w:val="24"/>
        </w:rPr>
        <w:t>,</w:t>
      </w:r>
      <w:r w:rsidR="00757061">
        <w:rPr>
          <w:rFonts w:ascii="Times New Roman" w:hAnsi="Times New Roman" w:cs="Times New Roman"/>
          <w:sz w:val="24"/>
          <w:szCs w:val="24"/>
        </w:rPr>
        <w:t xml:space="preserve"> kde sociálne nepokoje vznikajú</w:t>
      </w:r>
      <w:r w:rsidR="00D301B8">
        <w:rPr>
          <w:rFonts w:ascii="Times New Roman" w:hAnsi="Times New Roman" w:cs="Times New Roman"/>
          <w:sz w:val="24"/>
          <w:szCs w:val="24"/>
        </w:rPr>
        <w:t xml:space="preserve">, </w:t>
      </w:r>
      <w:r w:rsidR="00757061">
        <w:rPr>
          <w:rFonts w:ascii="Times New Roman" w:hAnsi="Times New Roman" w:cs="Times New Roman"/>
          <w:sz w:val="24"/>
          <w:szCs w:val="24"/>
        </w:rPr>
        <w:t xml:space="preserve"> sú verejne prístupné </w:t>
      </w:r>
      <w:r w:rsidR="001A612E">
        <w:rPr>
          <w:rFonts w:ascii="Times New Roman" w:hAnsi="Times New Roman" w:cs="Times New Roman"/>
          <w:sz w:val="24"/>
          <w:szCs w:val="24"/>
        </w:rPr>
        <w:t xml:space="preserve">lokality </w:t>
      </w:r>
      <w:r w:rsidR="00757061">
        <w:rPr>
          <w:rFonts w:ascii="Times New Roman" w:hAnsi="Times New Roman" w:cs="Times New Roman"/>
          <w:sz w:val="24"/>
          <w:szCs w:val="24"/>
        </w:rPr>
        <w:t>s výs</w:t>
      </w:r>
      <w:r w:rsidR="00D15C81">
        <w:rPr>
          <w:rFonts w:ascii="Times New Roman" w:hAnsi="Times New Roman" w:cs="Times New Roman"/>
          <w:sz w:val="24"/>
          <w:szCs w:val="24"/>
        </w:rPr>
        <w:t>kytom veľ</w:t>
      </w:r>
      <w:r w:rsidR="007250B6">
        <w:rPr>
          <w:rFonts w:ascii="Times New Roman" w:hAnsi="Times New Roman" w:cs="Times New Roman"/>
          <w:sz w:val="24"/>
          <w:szCs w:val="24"/>
        </w:rPr>
        <w:t xml:space="preserve">kého počtu osôb, ktoré </w:t>
      </w:r>
      <w:r w:rsidR="007250B6">
        <w:rPr>
          <w:rFonts w:ascii="Times New Roman" w:hAnsi="Times New Roman" w:cs="Times New Roman"/>
          <w:sz w:val="24"/>
          <w:szCs w:val="24"/>
        </w:rPr>
        <w:lastRenderedPageBreak/>
        <w:t>poskytujú</w:t>
      </w:r>
      <w:r w:rsidR="00D15C81">
        <w:rPr>
          <w:rFonts w:ascii="Times New Roman" w:hAnsi="Times New Roman" w:cs="Times New Roman"/>
          <w:sz w:val="24"/>
          <w:szCs w:val="24"/>
        </w:rPr>
        <w:t xml:space="preserve"> priestor na zhlukovanie ďalších osôb. Zhlukujúce sa osoby môžeme rozdeliť na skupinu, ktorá sympatizuje s davom a skupinu tvoriacu „obecenstvo“.</w:t>
      </w:r>
      <w:r w:rsidR="0026236A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4"/>
      </w:r>
    </w:p>
    <w:p w:rsidR="00940540" w:rsidRDefault="00940540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Dav môžeme</w:t>
      </w:r>
      <w:r w:rsidR="00BD2B71">
        <w:rPr>
          <w:rFonts w:ascii="Times New Roman" w:hAnsi="Times New Roman" w:cs="Times New Roman"/>
          <w:sz w:val="24"/>
          <w:szCs w:val="24"/>
        </w:rPr>
        <w:t xml:space="preserve"> ďalej rozdeliť </w:t>
      </w:r>
      <w:r w:rsidR="00D301B8">
        <w:rPr>
          <w:rFonts w:ascii="Times New Roman" w:hAnsi="Times New Roman" w:cs="Times New Roman"/>
          <w:sz w:val="24"/>
          <w:szCs w:val="24"/>
        </w:rPr>
        <w:t>na</w:t>
      </w:r>
      <w:r w:rsidR="00BD2B71">
        <w:rPr>
          <w:rFonts w:ascii="Times New Roman" w:hAnsi="Times New Roman" w:cs="Times New Roman"/>
          <w:sz w:val="24"/>
          <w:szCs w:val="24"/>
        </w:rPr>
        <w:t xml:space="preserve"> dav agresívny, aktivizačný a výrazový.</w:t>
      </w:r>
      <w:r w:rsidR="00BD2B71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5"/>
      </w:r>
      <w:r w:rsidR="00BD2B7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A151A" w:rsidRDefault="007A151A" w:rsidP="007A151A">
      <w:pPr>
        <w:pStyle w:val="Popis"/>
        <w:jc w:val="both"/>
        <w:rPr>
          <w:rFonts w:ascii="Times New Roman" w:hAnsi="Times New Roman" w:cs="Times New Roman"/>
          <w:sz w:val="24"/>
          <w:szCs w:val="24"/>
        </w:rPr>
      </w:pPr>
      <w:r>
        <w:t xml:space="preserve">Obrázok </w:t>
      </w:r>
      <w:r w:rsidR="00223356">
        <w:t>3</w:t>
      </w:r>
      <w:r w:rsidR="001A612E">
        <w:t>.</w:t>
      </w:r>
      <w:r>
        <w:t xml:space="preserve"> </w:t>
      </w:r>
      <w:r w:rsidRPr="00D75988">
        <w:t>Rozdelenie davu</w:t>
      </w:r>
    </w:p>
    <w:p w:rsidR="00CB1029" w:rsidRDefault="00940540" w:rsidP="00CB1029">
      <w:pPr>
        <w:keepNext/>
        <w:spacing w:line="240" w:lineRule="auto"/>
        <w:jc w:val="both"/>
      </w:pPr>
      <w:r w:rsidRPr="00940540"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2FFE54E3" wp14:editId="0B5D4354">
            <wp:extent cx="5760720" cy="2990850"/>
            <wp:effectExtent l="95250" t="0" r="87630" b="0"/>
            <wp:docPr id="12" name="Diagram 1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8" r:lo="rId19" r:qs="rId20" r:cs="rId21"/>
              </a:graphicData>
            </a:graphic>
          </wp:inline>
        </w:drawing>
      </w:r>
    </w:p>
    <w:p w:rsidR="00BD2B71" w:rsidRPr="007A151A" w:rsidRDefault="007A151A" w:rsidP="007A151A">
      <w:pPr>
        <w:spacing w:line="240" w:lineRule="auto"/>
        <w:jc w:val="center"/>
        <w:rPr>
          <w:rFonts w:ascii="Times New Roman" w:hAnsi="Times New Roman" w:cs="Times New Roman"/>
          <w:i/>
          <w:sz w:val="20"/>
          <w:szCs w:val="24"/>
        </w:rPr>
      </w:pPr>
      <w:r w:rsidRPr="007A151A">
        <w:rPr>
          <w:rFonts w:ascii="Times New Roman" w:hAnsi="Times New Roman" w:cs="Times New Roman"/>
          <w:i/>
          <w:sz w:val="20"/>
          <w:szCs w:val="24"/>
        </w:rPr>
        <w:t xml:space="preserve">Zdroj: </w:t>
      </w:r>
      <w:r w:rsidR="00D301B8">
        <w:rPr>
          <w:rFonts w:ascii="Times New Roman" w:hAnsi="Times New Roman" w:cs="Times New Roman"/>
          <w:i/>
          <w:sz w:val="20"/>
          <w:szCs w:val="24"/>
        </w:rPr>
        <w:t xml:space="preserve">vlastné spracovanie </w:t>
      </w:r>
      <w:r w:rsidRPr="007A151A">
        <w:rPr>
          <w:rFonts w:ascii="Times New Roman" w:hAnsi="Times New Roman" w:cs="Times New Roman"/>
          <w:i/>
          <w:sz w:val="20"/>
          <w:szCs w:val="24"/>
        </w:rPr>
        <w:t xml:space="preserve">podľa </w:t>
      </w:r>
      <w:r w:rsidR="00D301B8">
        <w:rPr>
          <w:rFonts w:ascii="Times New Roman" w:hAnsi="Times New Roman" w:cs="Times New Roman"/>
          <w:i/>
          <w:sz w:val="20"/>
          <w:szCs w:val="24"/>
        </w:rPr>
        <w:t>„</w:t>
      </w:r>
      <w:r w:rsidRPr="007A151A">
        <w:rPr>
          <w:rFonts w:ascii="Times New Roman" w:hAnsi="Times New Roman" w:cs="Times New Roman"/>
          <w:i/>
          <w:sz w:val="20"/>
          <w:szCs w:val="24"/>
        </w:rPr>
        <w:t>Analýza súčasného stavu na úseku využívania metód policajnej verejno-poriadkovej činnosti eliminujúce hromadné narušenie verejného poriadku“</w:t>
      </w:r>
    </w:p>
    <w:p w:rsidR="00940540" w:rsidRDefault="00D301B8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</w:t>
      </w:r>
      <w:r w:rsidR="00BD2B71">
        <w:rPr>
          <w:rFonts w:ascii="Times New Roman" w:hAnsi="Times New Roman" w:cs="Times New Roman"/>
          <w:sz w:val="24"/>
          <w:szCs w:val="24"/>
        </w:rPr>
        <w:t>ed</w:t>
      </w:r>
      <w:r w:rsidR="00150DE8">
        <w:rPr>
          <w:rFonts w:ascii="Times New Roman" w:hAnsi="Times New Roman" w:cs="Times New Roman"/>
          <w:sz w:val="24"/>
          <w:szCs w:val="24"/>
        </w:rPr>
        <w:t>notlivé</w:t>
      </w:r>
      <w:r w:rsidR="00BD2B71">
        <w:rPr>
          <w:rFonts w:ascii="Times New Roman" w:hAnsi="Times New Roman" w:cs="Times New Roman"/>
          <w:sz w:val="24"/>
          <w:szCs w:val="24"/>
        </w:rPr>
        <w:t xml:space="preserve"> </w:t>
      </w:r>
      <w:r w:rsidR="00150DE8">
        <w:rPr>
          <w:rFonts w:ascii="Times New Roman" w:hAnsi="Times New Roman" w:cs="Times New Roman"/>
          <w:sz w:val="24"/>
          <w:szCs w:val="24"/>
        </w:rPr>
        <w:t>druhy</w:t>
      </w:r>
      <w:r w:rsidR="00BD2B71">
        <w:rPr>
          <w:rFonts w:ascii="Times New Roman" w:hAnsi="Times New Roman" w:cs="Times New Roman"/>
          <w:sz w:val="24"/>
          <w:szCs w:val="24"/>
        </w:rPr>
        <w:t xml:space="preserve"> davu</w:t>
      </w:r>
      <w:r>
        <w:rPr>
          <w:rFonts w:ascii="Times New Roman" w:hAnsi="Times New Roman" w:cs="Times New Roman"/>
          <w:sz w:val="24"/>
          <w:szCs w:val="24"/>
        </w:rPr>
        <w:t xml:space="preserve"> najčastejšie vznikajú</w:t>
      </w:r>
      <w:r w:rsidR="00BD2B71">
        <w:rPr>
          <w:rFonts w:ascii="Times New Roman" w:hAnsi="Times New Roman" w:cs="Times New Roman"/>
          <w:sz w:val="24"/>
          <w:szCs w:val="24"/>
        </w:rPr>
        <w:t xml:space="preserve"> pri zhromaždeniach, športových a kultúrnych podujatiach. </w:t>
      </w:r>
    </w:p>
    <w:p w:rsidR="0058111D" w:rsidRPr="00B2479F" w:rsidRDefault="0058111D" w:rsidP="00234B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479F">
        <w:rPr>
          <w:rFonts w:ascii="Times New Roman" w:hAnsi="Times New Roman" w:cs="Times New Roman"/>
          <w:b/>
          <w:sz w:val="24"/>
          <w:szCs w:val="24"/>
        </w:rPr>
        <w:t xml:space="preserve">Potenciálne zdroje sociálnych nepokojov veľkého rozsahu </w:t>
      </w:r>
    </w:p>
    <w:p w:rsidR="004F04B0" w:rsidRPr="004E51A1" w:rsidRDefault="00E95BB1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2479F">
        <w:rPr>
          <w:rFonts w:ascii="Times New Roman" w:hAnsi="Times New Roman" w:cs="Times New Roman"/>
          <w:sz w:val="24"/>
          <w:szCs w:val="24"/>
        </w:rPr>
        <w:t>V</w:t>
      </w:r>
      <w:r w:rsidR="005D34D3" w:rsidRPr="00B2479F">
        <w:rPr>
          <w:rFonts w:ascii="Times New Roman" w:hAnsi="Times New Roman" w:cs="Times New Roman"/>
          <w:sz w:val="24"/>
          <w:szCs w:val="24"/>
        </w:rPr>
        <w:t> </w:t>
      </w:r>
      <w:r w:rsidR="00D301B8">
        <w:rPr>
          <w:rFonts w:ascii="Times New Roman" w:hAnsi="Times New Roman" w:cs="Times New Roman"/>
          <w:sz w:val="24"/>
          <w:szCs w:val="24"/>
        </w:rPr>
        <w:t>poslednom</w:t>
      </w:r>
      <w:r w:rsidR="005D34D3" w:rsidRPr="00B2479F">
        <w:rPr>
          <w:rFonts w:ascii="Times New Roman" w:hAnsi="Times New Roman" w:cs="Times New Roman"/>
          <w:sz w:val="24"/>
          <w:szCs w:val="24"/>
        </w:rPr>
        <w:t xml:space="preserve"> období</w:t>
      </w:r>
      <w:r w:rsidRPr="00B2479F">
        <w:rPr>
          <w:rFonts w:ascii="Times New Roman" w:hAnsi="Times New Roman" w:cs="Times New Roman"/>
          <w:sz w:val="24"/>
          <w:szCs w:val="24"/>
        </w:rPr>
        <w:t xml:space="preserve"> sa stretávame s niekoľkými </w:t>
      </w:r>
      <w:r w:rsidR="0058111D" w:rsidRPr="00B2479F">
        <w:rPr>
          <w:rFonts w:ascii="Times New Roman" w:hAnsi="Times New Roman" w:cs="Times New Roman"/>
          <w:sz w:val="24"/>
          <w:szCs w:val="24"/>
        </w:rPr>
        <w:t>zdrojmi</w:t>
      </w:r>
      <w:r w:rsidR="00964170" w:rsidRPr="00B2479F">
        <w:rPr>
          <w:rFonts w:ascii="Times New Roman" w:hAnsi="Times New Roman" w:cs="Times New Roman"/>
          <w:sz w:val="24"/>
          <w:szCs w:val="24"/>
        </w:rPr>
        <w:t xml:space="preserve"> ohrozenia</w:t>
      </w:r>
      <w:r w:rsidRPr="00B2479F">
        <w:rPr>
          <w:rFonts w:ascii="Times New Roman" w:hAnsi="Times New Roman" w:cs="Times New Roman"/>
          <w:sz w:val="24"/>
          <w:szCs w:val="24"/>
        </w:rPr>
        <w:t xml:space="preserve">, ktoré môžu </w:t>
      </w:r>
      <w:r w:rsidR="005D34D3" w:rsidRPr="00B2479F">
        <w:rPr>
          <w:rFonts w:ascii="Times New Roman" w:hAnsi="Times New Roman" w:cs="Times New Roman"/>
          <w:sz w:val="24"/>
          <w:szCs w:val="24"/>
        </w:rPr>
        <w:t xml:space="preserve">na našom území </w:t>
      </w:r>
      <w:r w:rsidR="00D301B8">
        <w:rPr>
          <w:rFonts w:ascii="Times New Roman" w:hAnsi="Times New Roman" w:cs="Times New Roman"/>
          <w:sz w:val="24"/>
          <w:szCs w:val="24"/>
        </w:rPr>
        <w:t xml:space="preserve">vyvolať </w:t>
      </w:r>
      <w:r w:rsidRPr="00B2479F">
        <w:rPr>
          <w:rFonts w:ascii="Times New Roman" w:hAnsi="Times New Roman" w:cs="Times New Roman"/>
          <w:sz w:val="24"/>
          <w:szCs w:val="24"/>
        </w:rPr>
        <w:t xml:space="preserve">sociálne nepokoje. </w:t>
      </w:r>
      <w:r w:rsidR="00C21E1A">
        <w:rPr>
          <w:rFonts w:ascii="Times New Roman" w:hAnsi="Times New Roman" w:cs="Times New Roman"/>
          <w:sz w:val="24"/>
          <w:szCs w:val="24"/>
        </w:rPr>
        <w:t xml:space="preserve">Ďalej </w:t>
      </w:r>
      <w:r w:rsidR="004F04B0" w:rsidRPr="00B2479F">
        <w:rPr>
          <w:rFonts w:ascii="Times New Roman" w:hAnsi="Times New Roman" w:cs="Times New Roman"/>
          <w:sz w:val="24"/>
          <w:szCs w:val="24"/>
        </w:rPr>
        <w:t xml:space="preserve">sa budeme </w:t>
      </w:r>
      <w:r w:rsidR="00C21E1A">
        <w:rPr>
          <w:rFonts w:ascii="Times New Roman" w:hAnsi="Times New Roman" w:cs="Times New Roman"/>
          <w:sz w:val="24"/>
          <w:szCs w:val="24"/>
        </w:rPr>
        <w:t xml:space="preserve">zaoberať </w:t>
      </w:r>
      <w:r w:rsidR="00F44188" w:rsidRPr="00B2479F">
        <w:rPr>
          <w:rFonts w:ascii="Times New Roman" w:hAnsi="Times New Roman" w:cs="Times New Roman"/>
          <w:sz w:val="24"/>
          <w:szCs w:val="24"/>
        </w:rPr>
        <w:t>jed</w:t>
      </w:r>
      <w:r w:rsidR="00F44188">
        <w:rPr>
          <w:rFonts w:ascii="Times New Roman" w:hAnsi="Times New Roman" w:cs="Times New Roman"/>
          <w:sz w:val="24"/>
          <w:szCs w:val="24"/>
        </w:rPr>
        <w:t xml:space="preserve">notlivými </w:t>
      </w:r>
      <w:r w:rsidR="00BD2B71">
        <w:rPr>
          <w:rFonts w:ascii="Times New Roman" w:hAnsi="Times New Roman" w:cs="Times New Roman"/>
          <w:sz w:val="24"/>
          <w:szCs w:val="24"/>
        </w:rPr>
        <w:t>príkladmi</w:t>
      </w:r>
      <w:r w:rsidR="004F04B0" w:rsidRPr="00B2479F">
        <w:rPr>
          <w:rFonts w:ascii="Times New Roman" w:hAnsi="Times New Roman" w:cs="Times New Roman"/>
          <w:sz w:val="24"/>
          <w:szCs w:val="24"/>
        </w:rPr>
        <w:t xml:space="preserve"> </w:t>
      </w:r>
      <w:r w:rsidR="00F44188">
        <w:rPr>
          <w:rFonts w:ascii="Times New Roman" w:hAnsi="Times New Roman" w:cs="Times New Roman"/>
          <w:sz w:val="24"/>
          <w:szCs w:val="24"/>
        </w:rPr>
        <w:t>ako potenciálnymi zdrojmi</w:t>
      </w:r>
      <w:r w:rsidR="00BD2B71">
        <w:rPr>
          <w:rFonts w:ascii="Times New Roman" w:hAnsi="Times New Roman" w:cs="Times New Roman"/>
          <w:sz w:val="24"/>
          <w:szCs w:val="24"/>
        </w:rPr>
        <w:t xml:space="preserve"> ohrozenia.</w:t>
      </w:r>
    </w:p>
    <w:p w:rsidR="00B25D35" w:rsidRPr="00D26E6F" w:rsidRDefault="005D34D3" w:rsidP="00234B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26E6F">
        <w:rPr>
          <w:rFonts w:ascii="Times New Roman" w:hAnsi="Times New Roman" w:cs="Times New Roman"/>
          <w:b/>
          <w:sz w:val="24"/>
          <w:szCs w:val="24"/>
        </w:rPr>
        <w:t>Výsledky komunálnych volieb</w:t>
      </w:r>
    </w:p>
    <w:p w:rsidR="006E35BD" w:rsidRPr="00F44188" w:rsidRDefault="00D26E6F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Príčinou vzniku posledného zaznamenaného sociálneho nepokoja</w:t>
      </w:r>
      <w:r w:rsidR="005D34D3">
        <w:rPr>
          <w:rFonts w:ascii="Times New Roman" w:hAnsi="Times New Roman" w:cs="Times New Roman"/>
          <w:sz w:val="24"/>
          <w:szCs w:val="24"/>
        </w:rPr>
        <w:t xml:space="preserve"> na území Slovenskej republiky</w:t>
      </w:r>
      <w:r w:rsidR="001A612E">
        <w:rPr>
          <w:rFonts w:ascii="Times New Roman" w:hAnsi="Times New Roman" w:cs="Times New Roman"/>
          <w:sz w:val="24"/>
          <w:szCs w:val="24"/>
        </w:rPr>
        <w:t xml:space="preserve"> v </w:t>
      </w:r>
      <w:r w:rsidR="005D34D3">
        <w:rPr>
          <w:rFonts w:ascii="Times New Roman" w:hAnsi="Times New Roman" w:cs="Times New Roman"/>
          <w:sz w:val="24"/>
          <w:szCs w:val="24"/>
        </w:rPr>
        <w:t>o</w:t>
      </w:r>
      <w:r w:rsidR="001A612E">
        <w:rPr>
          <w:rFonts w:ascii="Times New Roman" w:hAnsi="Times New Roman" w:cs="Times New Roman"/>
          <w:sz w:val="24"/>
          <w:szCs w:val="24"/>
        </w:rPr>
        <w:t xml:space="preserve">bci </w:t>
      </w:r>
      <w:r>
        <w:rPr>
          <w:rFonts w:ascii="Times New Roman" w:hAnsi="Times New Roman" w:cs="Times New Roman"/>
          <w:sz w:val="24"/>
          <w:szCs w:val="24"/>
        </w:rPr>
        <w:t xml:space="preserve"> Žehra</w:t>
      </w:r>
      <w:r w:rsidR="00C21E1A">
        <w:rPr>
          <w:rFonts w:ascii="Times New Roman" w:hAnsi="Times New Roman" w:cs="Times New Roman"/>
          <w:sz w:val="24"/>
          <w:szCs w:val="24"/>
        </w:rPr>
        <w:t xml:space="preserve"> v </w:t>
      </w:r>
      <w:r>
        <w:rPr>
          <w:rFonts w:ascii="Times New Roman" w:hAnsi="Times New Roman" w:cs="Times New Roman"/>
          <w:sz w:val="24"/>
          <w:szCs w:val="24"/>
        </w:rPr>
        <w:t>okres</w:t>
      </w:r>
      <w:r w:rsidR="00C21E1A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 xml:space="preserve"> Spišská Nová Ves</w:t>
      </w:r>
      <w:r w:rsidR="00B37167">
        <w:rPr>
          <w:rFonts w:ascii="Times New Roman" w:hAnsi="Times New Roman" w:cs="Times New Roman"/>
          <w:sz w:val="24"/>
          <w:szCs w:val="24"/>
        </w:rPr>
        <w:t xml:space="preserve"> (2</w:t>
      </w:r>
      <w:r w:rsidR="001A612E">
        <w:rPr>
          <w:rFonts w:ascii="Times New Roman" w:hAnsi="Times New Roman" w:cs="Times New Roman"/>
          <w:sz w:val="24"/>
          <w:szCs w:val="24"/>
        </w:rPr>
        <w:t xml:space="preserve"> </w:t>
      </w:r>
      <w:r w:rsidR="00B37167">
        <w:rPr>
          <w:rFonts w:ascii="Times New Roman" w:hAnsi="Times New Roman" w:cs="Times New Roman"/>
          <w:sz w:val="24"/>
          <w:szCs w:val="24"/>
        </w:rPr>
        <w:t>616 počet obyvateľov za rok 2021</w:t>
      </w:r>
      <w:r w:rsidR="00B37167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6"/>
      </w:r>
      <w:r w:rsidR="00B37167">
        <w:rPr>
          <w:rFonts w:ascii="Times New Roman" w:hAnsi="Times New Roman" w:cs="Times New Roman"/>
          <w:sz w:val="24"/>
          <w:szCs w:val="24"/>
        </w:rPr>
        <w:t>)</w:t>
      </w:r>
      <w:r w:rsidR="00C21E1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bol</w:t>
      </w:r>
      <w:r w:rsidR="006E35BD">
        <w:rPr>
          <w:rFonts w:ascii="Times New Roman" w:hAnsi="Times New Roman" w:cs="Times New Roman"/>
          <w:sz w:val="24"/>
          <w:szCs w:val="24"/>
        </w:rPr>
        <w:t>i výsledky komunálnych volieb, ktoré sa uskutočnili 28. októbra 2022.</w:t>
      </w:r>
      <w:r>
        <w:rPr>
          <w:rFonts w:ascii="Times New Roman" w:hAnsi="Times New Roman" w:cs="Times New Roman"/>
          <w:sz w:val="24"/>
          <w:szCs w:val="24"/>
        </w:rPr>
        <w:t xml:space="preserve"> Výsledky obec rozdelili na 2 tábory – </w:t>
      </w:r>
      <w:r w:rsidR="001A612E">
        <w:rPr>
          <w:rFonts w:ascii="Times New Roman" w:hAnsi="Times New Roman" w:cs="Times New Roman"/>
          <w:sz w:val="24"/>
          <w:szCs w:val="24"/>
        </w:rPr>
        <w:t xml:space="preserve">na </w:t>
      </w:r>
      <w:r>
        <w:rPr>
          <w:rFonts w:ascii="Times New Roman" w:hAnsi="Times New Roman" w:cs="Times New Roman"/>
          <w:sz w:val="24"/>
          <w:szCs w:val="24"/>
        </w:rPr>
        <w:t>priaznivcov víťaza volieb a</w:t>
      </w:r>
      <w:r w:rsidR="001A612E">
        <w:rPr>
          <w:rFonts w:ascii="Times New Roman" w:hAnsi="Times New Roman" w:cs="Times New Roman"/>
          <w:sz w:val="24"/>
          <w:szCs w:val="24"/>
        </w:rPr>
        <w:t> na priaznivcov</w:t>
      </w:r>
      <w:r>
        <w:rPr>
          <w:rFonts w:ascii="Times New Roman" w:hAnsi="Times New Roman" w:cs="Times New Roman"/>
          <w:sz w:val="24"/>
          <w:szCs w:val="24"/>
        </w:rPr>
        <w:t xml:space="preserve"> kandidát</w:t>
      </w:r>
      <w:r w:rsidR="00D47639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na starostu obce, ktorý sa umiestnil ako druhý v poradí. Priaznivci </w:t>
      </w:r>
      <w:r w:rsidR="009172A7">
        <w:rPr>
          <w:rFonts w:ascii="Times New Roman" w:hAnsi="Times New Roman" w:cs="Times New Roman"/>
          <w:sz w:val="24"/>
          <w:szCs w:val="24"/>
        </w:rPr>
        <w:t xml:space="preserve">neúspešného kandidáta napadli niekoľko príslušníkov rodiny </w:t>
      </w:r>
      <w:r w:rsidR="00D47639">
        <w:rPr>
          <w:rFonts w:ascii="Times New Roman" w:hAnsi="Times New Roman" w:cs="Times New Roman"/>
          <w:sz w:val="24"/>
          <w:szCs w:val="24"/>
        </w:rPr>
        <w:t>a</w:t>
      </w:r>
      <w:r w:rsidR="009172A7">
        <w:rPr>
          <w:rFonts w:ascii="Times New Roman" w:hAnsi="Times New Roman" w:cs="Times New Roman"/>
          <w:sz w:val="24"/>
          <w:szCs w:val="24"/>
        </w:rPr>
        <w:t xml:space="preserve"> obydlie novozvoleného starostu. Priaznivci oboch kandidátov použili kamene, palice, fľaše či iné predmety, ktorými sa vzájomne napadli</w:t>
      </w:r>
      <w:r w:rsidR="001A612E">
        <w:rPr>
          <w:rFonts w:ascii="Times New Roman" w:hAnsi="Times New Roman" w:cs="Times New Roman"/>
          <w:sz w:val="24"/>
          <w:szCs w:val="24"/>
        </w:rPr>
        <w:t>. Pri</w:t>
      </w:r>
      <w:r w:rsidR="009172A7">
        <w:rPr>
          <w:rFonts w:ascii="Times New Roman" w:hAnsi="Times New Roman" w:cs="Times New Roman"/>
          <w:sz w:val="24"/>
          <w:szCs w:val="24"/>
        </w:rPr>
        <w:t xml:space="preserve"> incidente</w:t>
      </w:r>
      <w:r w:rsidR="001A612E">
        <w:rPr>
          <w:rFonts w:ascii="Times New Roman" w:hAnsi="Times New Roman" w:cs="Times New Roman"/>
          <w:sz w:val="24"/>
          <w:szCs w:val="24"/>
        </w:rPr>
        <w:t xml:space="preserve"> boli poškodené</w:t>
      </w:r>
      <w:r w:rsidR="009172A7">
        <w:rPr>
          <w:rFonts w:ascii="Times New Roman" w:hAnsi="Times New Roman" w:cs="Times New Roman"/>
          <w:sz w:val="24"/>
          <w:szCs w:val="24"/>
        </w:rPr>
        <w:t xml:space="preserve"> aj vozidlá</w:t>
      </w:r>
      <w:r w:rsidR="00D47639">
        <w:rPr>
          <w:rFonts w:ascii="Times New Roman" w:hAnsi="Times New Roman" w:cs="Times New Roman"/>
          <w:sz w:val="24"/>
          <w:szCs w:val="24"/>
        </w:rPr>
        <w:t>,</w:t>
      </w:r>
      <w:r w:rsidR="009172A7">
        <w:rPr>
          <w:rFonts w:ascii="Times New Roman" w:hAnsi="Times New Roman" w:cs="Times New Roman"/>
          <w:sz w:val="24"/>
          <w:szCs w:val="24"/>
        </w:rPr>
        <w:t xml:space="preserve"> čím vznikli škody najmä na majetku. Situáciu sa podarilo </w:t>
      </w:r>
      <w:r w:rsidR="00D47639">
        <w:rPr>
          <w:rFonts w:ascii="Times New Roman" w:hAnsi="Times New Roman" w:cs="Times New Roman"/>
          <w:sz w:val="24"/>
          <w:szCs w:val="24"/>
        </w:rPr>
        <w:t>upokojiť príchodom polície, ktorá musela použiť varovné výstrely</w:t>
      </w:r>
      <w:r w:rsidR="001A612E">
        <w:rPr>
          <w:rFonts w:ascii="Times New Roman" w:hAnsi="Times New Roman" w:cs="Times New Roman"/>
          <w:sz w:val="24"/>
          <w:szCs w:val="24"/>
        </w:rPr>
        <w:t>,</w:t>
      </w:r>
      <w:r w:rsidR="00D47639">
        <w:rPr>
          <w:rFonts w:ascii="Times New Roman" w:hAnsi="Times New Roman" w:cs="Times New Roman"/>
          <w:sz w:val="24"/>
          <w:szCs w:val="24"/>
        </w:rPr>
        <w:t xml:space="preserve"> a následným stretnutím za účasti </w:t>
      </w:r>
      <w:r w:rsidR="00D47639">
        <w:rPr>
          <w:rFonts w:ascii="Times New Roman" w:hAnsi="Times New Roman" w:cs="Times New Roman"/>
          <w:sz w:val="24"/>
          <w:szCs w:val="24"/>
        </w:rPr>
        <w:lastRenderedPageBreak/>
        <w:t xml:space="preserve">oboch kandidátov. Podľa vyjadrenia prednostu obecného úradu </w:t>
      </w:r>
      <w:r w:rsidR="001A612E">
        <w:rPr>
          <w:rFonts w:ascii="Times New Roman" w:hAnsi="Times New Roman" w:cs="Times New Roman"/>
          <w:sz w:val="24"/>
          <w:szCs w:val="24"/>
        </w:rPr>
        <w:t xml:space="preserve">v obci </w:t>
      </w:r>
      <w:r w:rsidR="00D47639">
        <w:rPr>
          <w:rFonts w:ascii="Times New Roman" w:hAnsi="Times New Roman" w:cs="Times New Roman"/>
          <w:sz w:val="24"/>
          <w:szCs w:val="24"/>
        </w:rPr>
        <w:t xml:space="preserve">Žehra Miloša </w:t>
      </w:r>
      <w:proofErr w:type="spellStart"/>
      <w:r w:rsidR="00D47639">
        <w:rPr>
          <w:rFonts w:ascii="Times New Roman" w:hAnsi="Times New Roman" w:cs="Times New Roman"/>
          <w:sz w:val="24"/>
          <w:szCs w:val="24"/>
        </w:rPr>
        <w:t>Pacovského</w:t>
      </w:r>
      <w:proofErr w:type="spellEnd"/>
      <w:r w:rsidR="00D47639">
        <w:rPr>
          <w:rFonts w:ascii="Times New Roman" w:hAnsi="Times New Roman" w:cs="Times New Roman"/>
          <w:sz w:val="24"/>
          <w:szCs w:val="24"/>
        </w:rPr>
        <w:t xml:space="preserve"> situácia nie je ojedinelá a aj napriek súčasnej pokojnej atmosfére je možné v budúcnosti </w:t>
      </w:r>
      <w:r w:rsidR="001A612E">
        <w:rPr>
          <w:rFonts w:ascii="Times New Roman" w:hAnsi="Times New Roman" w:cs="Times New Roman"/>
          <w:sz w:val="24"/>
          <w:szCs w:val="24"/>
        </w:rPr>
        <w:t xml:space="preserve">očakávať </w:t>
      </w:r>
      <w:r w:rsidR="00D47639">
        <w:rPr>
          <w:rFonts w:ascii="Times New Roman" w:hAnsi="Times New Roman" w:cs="Times New Roman"/>
          <w:sz w:val="24"/>
          <w:szCs w:val="24"/>
        </w:rPr>
        <w:t>ďalšie konflikty.</w:t>
      </w:r>
      <w:r w:rsidR="00F44188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7"/>
      </w:r>
    </w:p>
    <w:p w:rsidR="00B25D35" w:rsidRPr="00D26E6F" w:rsidRDefault="00CD242C" w:rsidP="00234B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Homofóbia </w:t>
      </w:r>
    </w:p>
    <w:p w:rsidR="00B2479F" w:rsidRDefault="001A612E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 zdroj</w:t>
      </w:r>
      <w:r w:rsidR="00CD73AD">
        <w:rPr>
          <w:rFonts w:ascii="Times New Roman" w:hAnsi="Times New Roman" w:cs="Times New Roman"/>
          <w:sz w:val="24"/>
          <w:szCs w:val="24"/>
        </w:rPr>
        <w:t xml:space="preserve"> ohrozenia v ďalšom prípade možno považovať </w:t>
      </w:r>
      <w:r w:rsidR="003C5250">
        <w:rPr>
          <w:rFonts w:ascii="Times New Roman" w:hAnsi="Times New Roman" w:cs="Times New Roman"/>
          <w:sz w:val="24"/>
          <w:szCs w:val="24"/>
        </w:rPr>
        <w:t>neznášanlivosť k</w:t>
      </w:r>
      <w:r w:rsidR="000366BA">
        <w:rPr>
          <w:rFonts w:ascii="Times New Roman" w:hAnsi="Times New Roman" w:cs="Times New Roman"/>
          <w:sz w:val="24"/>
          <w:szCs w:val="24"/>
        </w:rPr>
        <w:t> </w:t>
      </w:r>
      <w:r w:rsidR="003C5250">
        <w:rPr>
          <w:rFonts w:ascii="Times New Roman" w:hAnsi="Times New Roman" w:cs="Times New Roman"/>
          <w:sz w:val="24"/>
          <w:szCs w:val="24"/>
        </w:rPr>
        <w:t>LGBT</w:t>
      </w:r>
      <w:r w:rsidR="000366BA">
        <w:rPr>
          <w:rFonts w:ascii="Times New Roman" w:hAnsi="Times New Roman" w:cs="Times New Roman"/>
          <w:sz w:val="24"/>
          <w:szCs w:val="24"/>
        </w:rPr>
        <w:t>I+</w:t>
      </w:r>
      <w:r w:rsidR="003C5250">
        <w:rPr>
          <w:rFonts w:ascii="Times New Roman" w:hAnsi="Times New Roman" w:cs="Times New Roman"/>
          <w:sz w:val="24"/>
          <w:szCs w:val="24"/>
        </w:rPr>
        <w:t xml:space="preserve"> komunite. </w:t>
      </w:r>
      <w:r w:rsidR="00B97AFD">
        <w:rPr>
          <w:rFonts w:ascii="Times New Roman" w:hAnsi="Times New Roman" w:cs="Times New Roman"/>
          <w:sz w:val="24"/>
          <w:szCs w:val="24"/>
        </w:rPr>
        <w:t xml:space="preserve">Táto oblasť viac ako inokedy polarizuje spoločnosť aj v nadväznosti na nedávne udalosti. </w:t>
      </w:r>
      <w:r w:rsidR="008153AA">
        <w:rPr>
          <w:rFonts w:ascii="Times New Roman" w:hAnsi="Times New Roman" w:cs="Times New Roman"/>
          <w:sz w:val="24"/>
          <w:szCs w:val="24"/>
        </w:rPr>
        <w:t xml:space="preserve">Dňa </w:t>
      </w:r>
      <w:r w:rsidR="00B97AFD">
        <w:rPr>
          <w:rFonts w:ascii="Times New Roman" w:hAnsi="Times New Roman" w:cs="Times New Roman"/>
          <w:sz w:val="24"/>
          <w:szCs w:val="24"/>
        </w:rPr>
        <w:t xml:space="preserve">10. októbra 2022 19-ročný študent bratislavského gymnázia strelnou zbraňou zavraždil dvoch mladých ľudí v hlavnom meste kvôli ich sexuálnej orientácií. Reakciou na </w:t>
      </w:r>
      <w:r w:rsidR="00C30759">
        <w:rPr>
          <w:rFonts w:ascii="Times New Roman" w:hAnsi="Times New Roman" w:cs="Times New Roman"/>
          <w:sz w:val="24"/>
          <w:szCs w:val="24"/>
        </w:rPr>
        <w:t xml:space="preserve">túto udalosť bol </w:t>
      </w:r>
      <w:r w:rsidR="00B25D35">
        <w:rPr>
          <w:rFonts w:ascii="Times New Roman" w:hAnsi="Times New Roman" w:cs="Times New Roman"/>
          <w:sz w:val="24"/>
          <w:szCs w:val="24"/>
        </w:rPr>
        <w:t>pochod pr</w:t>
      </w:r>
      <w:r w:rsidR="00C30759">
        <w:rPr>
          <w:rFonts w:ascii="Times New Roman" w:hAnsi="Times New Roman" w:cs="Times New Roman"/>
          <w:sz w:val="24"/>
          <w:szCs w:val="24"/>
        </w:rPr>
        <w:t>oti nenávisti k</w:t>
      </w:r>
      <w:r w:rsidR="000366BA">
        <w:rPr>
          <w:rFonts w:ascii="Times New Roman" w:hAnsi="Times New Roman" w:cs="Times New Roman"/>
          <w:sz w:val="24"/>
          <w:szCs w:val="24"/>
        </w:rPr>
        <w:t> </w:t>
      </w:r>
      <w:r w:rsidR="00C30759">
        <w:rPr>
          <w:rFonts w:ascii="Times New Roman" w:hAnsi="Times New Roman" w:cs="Times New Roman"/>
          <w:sz w:val="24"/>
          <w:szCs w:val="24"/>
        </w:rPr>
        <w:t>LGBTI</w:t>
      </w:r>
      <w:r w:rsidR="000366BA">
        <w:rPr>
          <w:rFonts w:ascii="Times New Roman" w:hAnsi="Times New Roman" w:cs="Times New Roman"/>
          <w:sz w:val="24"/>
          <w:szCs w:val="24"/>
        </w:rPr>
        <w:t>+</w:t>
      </w:r>
      <w:r w:rsidR="00C30759">
        <w:rPr>
          <w:rFonts w:ascii="Times New Roman" w:hAnsi="Times New Roman" w:cs="Times New Roman"/>
          <w:sz w:val="24"/>
          <w:szCs w:val="24"/>
        </w:rPr>
        <w:t xml:space="preserve"> komunite</w:t>
      </w:r>
      <w:r w:rsidR="00B25D35">
        <w:rPr>
          <w:rFonts w:ascii="Times New Roman" w:hAnsi="Times New Roman" w:cs="Times New Roman"/>
          <w:sz w:val="24"/>
          <w:szCs w:val="24"/>
        </w:rPr>
        <w:t>, ke</w:t>
      </w:r>
      <w:r>
        <w:rPr>
          <w:rFonts w:ascii="Times New Roman" w:hAnsi="Times New Roman" w:cs="Times New Roman"/>
          <w:sz w:val="24"/>
          <w:szCs w:val="24"/>
        </w:rPr>
        <w:t>ď</w:t>
      </w:r>
      <w:r w:rsidR="00B25D35">
        <w:rPr>
          <w:rFonts w:ascii="Times New Roman" w:hAnsi="Times New Roman" w:cs="Times New Roman"/>
          <w:sz w:val="24"/>
          <w:szCs w:val="24"/>
        </w:rPr>
        <w:t xml:space="preserve"> sa tisíce ľudí </w:t>
      </w:r>
      <w:r w:rsidR="003B02A6">
        <w:rPr>
          <w:rFonts w:ascii="Times New Roman" w:hAnsi="Times New Roman" w:cs="Times New Roman"/>
          <w:sz w:val="24"/>
          <w:szCs w:val="24"/>
        </w:rPr>
        <w:t xml:space="preserve">(zdroj uvádza okolo 15 </w:t>
      </w:r>
      <w:r>
        <w:rPr>
          <w:rFonts w:ascii="Times New Roman" w:hAnsi="Times New Roman" w:cs="Times New Roman"/>
          <w:sz w:val="24"/>
          <w:szCs w:val="24"/>
        </w:rPr>
        <w:t>000</w:t>
      </w:r>
      <w:r w:rsidR="003B02A6">
        <w:rPr>
          <w:rFonts w:ascii="Times New Roman" w:hAnsi="Times New Roman" w:cs="Times New Roman"/>
          <w:sz w:val="24"/>
          <w:szCs w:val="24"/>
        </w:rPr>
        <w:t xml:space="preserve"> účastníkov) </w:t>
      </w:r>
      <w:r w:rsidR="009B5931">
        <w:rPr>
          <w:rFonts w:ascii="Times New Roman" w:hAnsi="Times New Roman" w:cs="Times New Roman"/>
          <w:sz w:val="24"/>
          <w:szCs w:val="24"/>
        </w:rPr>
        <w:t xml:space="preserve">vo viacerých mestách na Slovensku </w:t>
      </w:r>
      <w:r w:rsidR="00B25D35">
        <w:rPr>
          <w:rFonts w:ascii="Times New Roman" w:hAnsi="Times New Roman" w:cs="Times New Roman"/>
          <w:sz w:val="24"/>
          <w:szCs w:val="24"/>
        </w:rPr>
        <w:t>vybrali do ulíc.</w:t>
      </w:r>
      <w:r w:rsidR="00150DE8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8"/>
      </w:r>
      <w:r w:rsidR="00B25D35">
        <w:rPr>
          <w:rFonts w:ascii="Times New Roman" w:hAnsi="Times New Roman" w:cs="Times New Roman"/>
          <w:sz w:val="24"/>
          <w:szCs w:val="24"/>
        </w:rPr>
        <w:t xml:space="preserve"> </w:t>
      </w:r>
      <w:r w:rsidR="009B5931">
        <w:rPr>
          <w:rFonts w:ascii="Times New Roman" w:hAnsi="Times New Roman" w:cs="Times New Roman"/>
          <w:sz w:val="24"/>
          <w:szCs w:val="24"/>
        </w:rPr>
        <w:t>Vzhľadom na konzervatívnosť Slovenskej</w:t>
      </w:r>
      <w:r w:rsidR="00C30759">
        <w:rPr>
          <w:rFonts w:ascii="Times New Roman" w:hAnsi="Times New Roman" w:cs="Times New Roman"/>
          <w:sz w:val="24"/>
          <w:szCs w:val="24"/>
        </w:rPr>
        <w:t xml:space="preserve"> republiky v tomto smere vzniklo </w:t>
      </w:r>
      <w:r w:rsidR="00152BDC">
        <w:rPr>
          <w:rFonts w:ascii="Times New Roman" w:hAnsi="Times New Roman" w:cs="Times New Roman"/>
          <w:sz w:val="24"/>
          <w:szCs w:val="24"/>
        </w:rPr>
        <w:t xml:space="preserve">určité </w:t>
      </w:r>
      <w:r w:rsidR="00C30759">
        <w:rPr>
          <w:rFonts w:ascii="Times New Roman" w:hAnsi="Times New Roman" w:cs="Times New Roman"/>
          <w:sz w:val="24"/>
          <w:szCs w:val="24"/>
        </w:rPr>
        <w:t>riziko stretu</w:t>
      </w:r>
      <w:r w:rsidR="009B5931">
        <w:rPr>
          <w:rFonts w:ascii="Times New Roman" w:hAnsi="Times New Roman" w:cs="Times New Roman"/>
          <w:sz w:val="24"/>
          <w:szCs w:val="24"/>
        </w:rPr>
        <w:t xml:space="preserve"> medzi skupinami, ktoré tú</w:t>
      </w:r>
      <w:r w:rsidR="00182FFB">
        <w:rPr>
          <w:rFonts w:ascii="Times New Roman" w:hAnsi="Times New Roman" w:cs="Times New Roman"/>
          <w:sz w:val="24"/>
          <w:szCs w:val="24"/>
        </w:rPr>
        <w:t>to</w:t>
      </w:r>
      <w:r w:rsidR="009B5931">
        <w:rPr>
          <w:rFonts w:ascii="Times New Roman" w:hAnsi="Times New Roman" w:cs="Times New Roman"/>
          <w:sz w:val="24"/>
          <w:szCs w:val="24"/>
        </w:rPr>
        <w:t xml:space="preserve"> komunitu akceptujú </w:t>
      </w:r>
      <w:r w:rsidR="00152BDC">
        <w:rPr>
          <w:rFonts w:ascii="Times New Roman" w:hAnsi="Times New Roman" w:cs="Times New Roman"/>
          <w:sz w:val="24"/>
          <w:szCs w:val="24"/>
        </w:rPr>
        <w:t xml:space="preserve">a podporujú </w:t>
      </w:r>
      <w:r w:rsidR="009B5931">
        <w:rPr>
          <w:rFonts w:ascii="Times New Roman" w:hAnsi="Times New Roman" w:cs="Times New Roman"/>
          <w:sz w:val="24"/>
          <w:szCs w:val="24"/>
        </w:rPr>
        <w:t>a</w:t>
      </w:r>
      <w:r w:rsidR="00152BDC">
        <w:rPr>
          <w:rFonts w:ascii="Times New Roman" w:hAnsi="Times New Roman" w:cs="Times New Roman"/>
          <w:sz w:val="24"/>
          <w:szCs w:val="24"/>
        </w:rPr>
        <w:t xml:space="preserve"> tými, </w:t>
      </w:r>
      <w:r w:rsidR="009B5931">
        <w:rPr>
          <w:rFonts w:ascii="Times New Roman" w:hAnsi="Times New Roman" w:cs="Times New Roman"/>
          <w:sz w:val="24"/>
          <w:szCs w:val="24"/>
        </w:rPr>
        <w:t xml:space="preserve">ktoré zásadne nesúhlasia s akoukoľvek zákonnou úpravou práv týchto osôb. </w:t>
      </w:r>
    </w:p>
    <w:p w:rsidR="00B2479F" w:rsidRDefault="000F59AC" w:rsidP="00234B6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Slovenská republika </w:t>
      </w:r>
      <w:r w:rsidR="002C2309">
        <w:rPr>
          <w:rFonts w:ascii="Times New Roman" w:hAnsi="Times New Roman" w:cs="Times New Roman"/>
          <w:sz w:val="24"/>
          <w:szCs w:val="24"/>
        </w:rPr>
        <w:t xml:space="preserve">je </w:t>
      </w:r>
      <w:r w:rsidR="001A612E">
        <w:rPr>
          <w:rFonts w:ascii="Times New Roman" w:hAnsi="Times New Roman" w:cs="Times New Roman"/>
          <w:sz w:val="24"/>
          <w:szCs w:val="24"/>
        </w:rPr>
        <w:t>podľa prieskumu Európskej komisie z roku 2019</w:t>
      </w:r>
      <w:r w:rsidR="001A612E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9"/>
      </w:r>
      <w:r w:rsidR="001A612E">
        <w:rPr>
          <w:rFonts w:ascii="Times New Roman" w:hAnsi="Times New Roman" w:cs="Times New Roman"/>
          <w:sz w:val="24"/>
          <w:szCs w:val="24"/>
        </w:rPr>
        <w:t xml:space="preserve"> najmenej tolerantná k tejto skupine osôb spomedzi krajín</w:t>
      </w:r>
      <w:r w:rsidR="002C2309">
        <w:rPr>
          <w:rFonts w:ascii="Times New Roman" w:hAnsi="Times New Roman" w:cs="Times New Roman"/>
          <w:sz w:val="24"/>
          <w:szCs w:val="24"/>
        </w:rPr>
        <w:t xml:space="preserve"> </w:t>
      </w:r>
      <w:r w:rsidR="00BD17ED">
        <w:rPr>
          <w:rFonts w:ascii="Times New Roman" w:hAnsi="Times New Roman" w:cs="Times New Roman"/>
          <w:sz w:val="24"/>
          <w:szCs w:val="24"/>
        </w:rPr>
        <w:t>Vyšehradskej skupiny</w:t>
      </w:r>
      <w:r w:rsidR="002C2309">
        <w:rPr>
          <w:rFonts w:ascii="Times New Roman" w:hAnsi="Times New Roman" w:cs="Times New Roman"/>
          <w:sz w:val="24"/>
          <w:szCs w:val="24"/>
        </w:rPr>
        <w:t xml:space="preserve"> </w:t>
      </w:r>
      <w:r w:rsidR="001A612E">
        <w:rPr>
          <w:rFonts w:ascii="Times New Roman" w:hAnsi="Times New Roman" w:cs="Times New Roman"/>
          <w:sz w:val="24"/>
          <w:szCs w:val="24"/>
        </w:rPr>
        <w:t xml:space="preserve">(ďalej ako „V4“). </w:t>
      </w:r>
      <w:r w:rsidR="001B606C">
        <w:rPr>
          <w:rFonts w:ascii="Times New Roman" w:hAnsi="Times New Roman" w:cs="Times New Roman"/>
          <w:sz w:val="24"/>
          <w:szCs w:val="24"/>
        </w:rPr>
        <w:t xml:space="preserve">Posledné miesto z tejto skupiny zastávame </w:t>
      </w:r>
      <w:r w:rsidR="001A612E">
        <w:rPr>
          <w:rFonts w:ascii="Times New Roman" w:hAnsi="Times New Roman" w:cs="Times New Roman"/>
          <w:sz w:val="24"/>
          <w:szCs w:val="24"/>
        </w:rPr>
        <w:t>aj pokiaľ ide o</w:t>
      </w:r>
      <w:r w:rsidR="001B606C">
        <w:rPr>
          <w:rFonts w:ascii="Times New Roman" w:hAnsi="Times New Roman" w:cs="Times New Roman"/>
          <w:sz w:val="24"/>
          <w:szCs w:val="24"/>
        </w:rPr>
        <w:t> otázk</w:t>
      </w:r>
      <w:r w:rsidR="001A612E">
        <w:rPr>
          <w:rFonts w:ascii="Times New Roman" w:hAnsi="Times New Roman" w:cs="Times New Roman"/>
          <w:sz w:val="24"/>
          <w:szCs w:val="24"/>
        </w:rPr>
        <w:t>u</w:t>
      </w:r>
      <w:r w:rsidR="001B606C">
        <w:rPr>
          <w:rFonts w:ascii="Times New Roman" w:hAnsi="Times New Roman" w:cs="Times New Roman"/>
          <w:sz w:val="24"/>
          <w:szCs w:val="24"/>
        </w:rPr>
        <w:t xml:space="preserve"> rovnosti práv heterosexuálov a</w:t>
      </w:r>
      <w:r w:rsidR="00B2479F">
        <w:rPr>
          <w:rFonts w:ascii="Times New Roman" w:hAnsi="Times New Roman" w:cs="Times New Roman"/>
          <w:sz w:val="24"/>
          <w:szCs w:val="24"/>
        </w:rPr>
        <w:t> </w:t>
      </w:r>
      <w:r w:rsidR="001B606C">
        <w:rPr>
          <w:rFonts w:ascii="Times New Roman" w:hAnsi="Times New Roman" w:cs="Times New Roman"/>
          <w:sz w:val="24"/>
          <w:szCs w:val="24"/>
        </w:rPr>
        <w:t>homosexuálov</w:t>
      </w:r>
      <w:r w:rsidR="00B2479F">
        <w:rPr>
          <w:rFonts w:ascii="Times New Roman" w:hAnsi="Times New Roman" w:cs="Times New Roman"/>
          <w:sz w:val="24"/>
          <w:szCs w:val="24"/>
        </w:rPr>
        <w:t xml:space="preserve"> (31</w:t>
      </w:r>
      <w:r w:rsidR="001A612E">
        <w:rPr>
          <w:rFonts w:ascii="Times New Roman" w:hAnsi="Times New Roman" w:cs="Times New Roman"/>
          <w:sz w:val="24"/>
          <w:szCs w:val="24"/>
        </w:rPr>
        <w:t xml:space="preserve"> </w:t>
      </w:r>
      <w:r w:rsidR="00B2479F">
        <w:rPr>
          <w:rFonts w:ascii="Times New Roman" w:hAnsi="Times New Roman" w:cs="Times New Roman"/>
          <w:sz w:val="24"/>
          <w:szCs w:val="24"/>
        </w:rPr>
        <w:t>% opýtaných vyjadrilo súhlas)</w:t>
      </w:r>
      <w:r w:rsidR="001B606C">
        <w:rPr>
          <w:rFonts w:ascii="Times New Roman" w:hAnsi="Times New Roman" w:cs="Times New Roman"/>
          <w:sz w:val="24"/>
          <w:szCs w:val="24"/>
        </w:rPr>
        <w:t xml:space="preserve">, </w:t>
      </w:r>
      <w:r w:rsidR="001A612E">
        <w:rPr>
          <w:rFonts w:ascii="Times New Roman" w:hAnsi="Times New Roman" w:cs="Times New Roman"/>
          <w:sz w:val="24"/>
          <w:szCs w:val="24"/>
        </w:rPr>
        <w:t>pokiaľ ide o otázku týkajúcu sa</w:t>
      </w:r>
      <w:r w:rsidR="001B606C">
        <w:rPr>
          <w:rFonts w:ascii="Times New Roman" w:hAnsi="Times New Roman" w:cs="Times New Roman"/>
          <w:sz w:val="24"/>
          <w:szCs w:val="24"/>
        </w:rPr>
        <w:t xml:space="preserve"> možnosti uzatvárania manželstiev rovnakého pohlavia v celej Európe</w:t>
      </w:r>
      <w:r w:rsidR="001A612E">
        <w:rPr>
          <w:rFonts w:ascii="Times New Roman" w:hAnsi="Times New Roman" w:cs="Times New Roman"/>
          <w:sz w:val="24"/>
          <w:szCs w:val="24"/>
        </w:rPr>
        <w:t xml:space="preserve"> </w:t>
      </w:r>
      <w:r w:rsidR="00B2479F">
        <w:rPr>
          <w:rFonts w:ascii="Times New Roman" w:hAnsi="Times New Roman" w:cs="Times New Roman"/>
          <w:sz w:val="24"/>
          <w:szCs w:val="24"/>
        </w:rPr>
        <w:t>21</w:t>
      </w:r>
      <w:r w:rsidR="001A612E">
        <w:rPr>
          <w:rFonts w:ascii="Times New Roman" w:hAnsi="Times New Roman" w:cs="Times New Roman"/>
          <w:sz w:val="24"/>
          <w:szCs w:val="24"/>
        </w:rPr>
        <w:t xml:space="preserve"> </w:t>
      </w:r>
      <w:r w:rsidR="00B2479F">
        <w:rPr>
          <w:rFonts w:ascii="Times New Roman" w:hAnsi="Times New Roman" w:cs="Times New Roman"/>
          <w:sz w:val="24"/>
          <w:szCs w:val="24"/>
        </w:rPr>
        <w:t>% opýtaných súhlasí s uzatváraním homosexuálnych manželstiev</w:t>
      </w:r>
      <w:r w:rsidR="001A612E">
        <w:rPr>
          <w:rFonts w:ascii="Times New Roman" w:hAnsi="Times New Roman" w:cs="Times New Roman"/>
          <w:sz w:val="24"/>
          <w:szCs w:val="24"/>
        </w:rPr>
        <w:t xml:space="preserve"> a v prípade otázky</w:t>
      </w:r>
      <w:r w:rsidR="00CD73AD">
        <w:rPr>
          <w:rFonts w:ascii="Times New Roman" w:hAnsi="Times New Roman" w:cs="Times New Roman"/>
          <w:sz w:val="24"/>
          <w:szCs w:val="24"/>
        </w:rPr>
        <w:t>,</w:t>
      </w:r>
      <w:r w:rsidR="001B606C">
        <w:rPr>
          <w:rFonts w:ascii="Times New Roman" w:hAnsi="Times New Roman" w:cs="Times New Roman"/>
          <w:sz w:val="24"/>
          <w:szCs w:val="24"/>
        </w:rPr>
        <w:t xml:space="preserve"> či n</w:t>
      </w:r>
      <w:r w:rsidR="001B606C" w:rsidRPr="001B606C">
        <w:rPr>
          <w:rFonts w:ascii="Times New Roman" w:hAnsi="Times New Roman" w:cs="Times New Roman"/>
          <w:sz w:val="24"/>
          <w:szCs w:val="24"/>
        </w:rPr>
        <w:t>a sexuálnom vzťahu medzi dvoma osobami rovnakého pohlavia nie je nič zlé</w:t>
      </w:r>
      <w:r w:rsidR="00B2479F">
        <w:rPr>
          <w:rFonts w:ascii="Times New Roman" w:hAnsi="Times New Roman" w:cs="Times New Roman"/>
          <w:sz w:val="24"/>
          <w:szCs w:val="24"/>
        </w:rPr>
        <w:t xml:space="preserve"> 29</w:t>
      </w:r>
      <w:r w:rsidR="001A612E">
        <w:rPr>
          <w:rFonts w:ascii="Times New Roman" w:hAnsi="Times New Roman" w:cs="Times New Roman"/>
          <w:sz w:val="24"/>
          <w:szCs w:val="24"/>
        </w:rPr>
        <w:t xml:space="preserve"> </w:t>
      </w:r>
      <w:r w:rsidR="00B2479F">
        <w:rPr>
          <w:rFonts w:ascii="Times New Roman" w:hAnsi="Times New Roman" w:cs="Times New Roman"/>
          <w:sz w:val="24"/>
          <w:szCs w:val="24"/>
        </w:rPr>
        <w:t>% opýtaných nemá nič proti takémuto vzťahu</w:t>
      </w:r>
      <w:r w:rsidR="001B606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23356" w:rsidRDefault="00223356" w:rsidP="00223356">
      <w:pPr>
        <w:pStyle w:val="Popis"/>
        <w:jc w:val="both"/>
        <w:rPr>
          <w:rFonts w:ascii="Times New Roman" w:hAnsi="Times New Roman" w:cs="Times New Roman"/>
          <w:sz w:val="24"/>
          <w:szCs w:val="24"/>
        </w:rPr>
      </w:pPr>
      <w:r>
        <w:t>Obrázok 4</w:t>
      </w:r>
      <w:r w:rsidR="001A612E">
        <w:t>.</w:t>
      </w:r>
      <w:r>
        <w:t xml:space="preserve"> </w:t>
      </w:r>
      <w:r w:rsidR="00000544">
        <w:t>Prieskum Európskej komisie z roku 2019</w:t>
      </w:r>
    </w:p>
    <w:p w:rsidR="00CD73AD" w:rsidRDefault="00CD73AD" w:rsidP="00234B6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k-SK"/>
        </w:rPr>
        <w:drawing>
          <wp:inline distT="0" distB="0" distL="0" distR="0" wp14:anchorId="3C79B6C1" wp14:editId="2464F15E">
            <wp:extent cx="5757062" cy="2523744"/>
            <wp:effectExtent l="0" t="0" r="0" b="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16038" t="26404" r="37831" b="29747"/>
                    <a:stretch/>
                  </pic:blipFill>
                  <pic:spPr bwMode="auto">
                    <a:xfrm>
                      <a:off x="0" y="0"/>
                      <a:ext cx="5760720" cy="2525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73AD" w:rsidRDefault="00CD73AD" w:rsidP="00000544">
      <w:pPr>
        <w:spacing w:line="240" w:lineRule="auto"/>
        <w:jc w:val="center"/>
        <w:rPr>
          <w:rFonts w:ascii="Times New Roman" w:hAnsi="Times New Roman" w:cs="Times New Roman"/>
          <w:i/>
          <w:sz w:val="20"/>
          <w:szCs w:val="24"/>
        </w:rPr>
      </w:pPr>
      <w:r w:rsidRPr="00000544">
        <w:rPr>
          <w:rFonts w:ascii="Times New Roman" w:hAnsi="Times New Roman" w:cs="Times New Roman"/>
          <w:i/>
          <w:sz w:val="20"/>
          <w:szCs w:val="24"/>
        </w:rPr>
        <w:t>Zdroj: Európska komisia</w:t>
      </w:r>
    </w:p>
    <w:p w:rsidR="00000544" w:rsidRPr="00000544" w:rsidRDefault="00000544" w:rsidP="00000544">
      <w:pPr>
        <w:spacing w:line="240" w:lineRule="auto"/>
        <w:jc w:val="center"/>
        <w:rPr>
          <w:rFonts w:ascii="Times New Roman" w:hAnsi="Times New Roman" w:cs="Times New Roman"/>
          <w:i/>
          <w:sz w:val="20"/>
          <w:szCs w:val="24"/>
        </w:rPr>
      </w:pPr>
    </w:p>
    <w:p w:rsidR="00E95BB1" w:rsidRDefault="001264FC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Aj keď sa </w:t>
      </w:r>
      <w:r w:rsidR="00CB1029">
        <w:rPr>
          <w:rFonts w:ascii="Times New Roman" w:hAnsi="Times New Roman" w:cs="Times New Roman"/>
          <w:sz w:val="24"/>
          <w:szCs w:val="24"/>
        </w:rPr>
        <w:t>spomínaný</w:t>
      </w:r>
      <w:r>
        <w:rPr>
          <w:rFonts w:ascii="Times New Roman" w:hAnsi="Times New Roman" w:cs="Times New Roman"/>
          <w:sz w:val="24"/>
          <w:szCs w:val="24"/>
        </w:rPr>
        <w:t xml:space="preserve"> pochod zaobišiel bez incidentov, j</w:t>
      </w:r>
      <w:r w:rsidR="008153AA">
        <w:rPr>
          <w:rFonts w:ascii="Times New Roman" w:hAnsi="Times New Roman" w:cs="Times New Roman"/>
          <w:sz w:val="24"/>
          <w:szCs w:val="24"/>
        </w:rPr>
        <w:t xml:space="preserve">e možné </w:t>
      </w:r>
      <w:r w:rsidR="00F03FB2">
        <w:rPr>
          <w:rFonts w:ascii="Times New Roman" w:hAnsi="Times New Roman" w:cs="Times New Roman"/>
          <w:sz w:val="24"/>
          <w:szCs w:val="24"/>
        </w:rPr>
        <w:t>predpokladať</w:t>
      </w:r>
      <w:r w:rsidR="008153AA">
        <w:rPr>
          <w:rFonts w:ascii="Times New Roman" w:hAnsi="Times New Roman" w:cs="Times New Roman"/>
          <w:sz w:val="24"/>
          <w:szCs w:val="24"/>
        </w:rPr>
        <w:t xml:space="preserve">, že v budúcnosti </w:t>
      </w:r>
      <w:r w:rsidR="000366BA">
        <w:rPr>
          <w:rFonts w:ascii="Times New Roman" w:hAnsi="Times New Roman" w:cs="Times New Roman"/>
          <w:sz w:val="24"/>
          <w:szCs w:val="24"/>
        </w:rPr>
        <w:t>stúpne</w:t>
      </w:r>
      <w:r w:rsidR="008153AA">
        <w:rPr>
          <w:rFonts w:ascii="Times New Roman" w:hAnsi="Times New Roman" w:cs="Times New Roman"/>
          <w:sz w:val="24"/>
          <w:szCs w:val="24"/>
        </w:rPr>
        <w:t xml:space="preserve"> </w:t>
      </w:r>
      <w:r w:rsidR="000366BA">
        <w:rPr>
          <w:rFonts w:ascii="Times New Roman" w:hAnsi="Times New Roman" w:cs="Times New Roman"/>
          <w:sz w:val="24"/>
          <w:szCs w:val="24"/>
        </w:rPr>
        <w:t>riziko vzniku nepokojov</w:t>
      </w:r>
      <w:r>
        <w:rPr>
          <w:rFonts w:ascii="Times New Roman" w:hAnsi="Times New Roman" w:cs="Times New Roman"/>
          <w:sz w:val="24"/>
          <w:szCs w:val="24"/>
        </w:rPr>
        <w:t xml:space="preserve"> väčši</w:t>
      </w:r>
      <w:r w:rsidR="000366BA">
        <w:rPr>
          <w:rFonts w:ascii="Times New Roman" w:hAnsi="Times New Roman" w:cs="Times New Roman"/>
          <w:sz w:val="24"/>
          <w:szCs w:val="24"/>
        </w:rPr>
        <w:t>eho rozsahu vzhľadom na ďalšie pribúdajúce útoky na osoby s inou sexuálnou orientáciou.</w:t>
      </w:r>
      <w:r w:rsidR="00152BDC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10"/>
      </w:r>
      <w:r w:rsidR="000366B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52BDC" w:rsidRDefault="005E69C1" w:rsidP="00234B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</w:t>
      </w:r>
      <w:r w:rsidR="00152BDC" w:rsidRPr="00152BDC">
        <w:rPr>
          <w:rFonts w:ascii="Times New Roman" w:hAnsi="Times New Roman" w:cs="Times New Roman"/>
          <w:b/>
          <w:sz w:val="24"/>
          <w:szCs w:val="24"/>
        </w:rPr>
        <w:t>andémia COVID-19</w:t>
      </w:r>
    </w:p>
    <w:p w:rsidR="00152BDC" w:rsidRDefault="00152BDC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Pred rokom 2020 si len málokto vedel predstaviť, že by aj v súčasnosti mohla svet ovplyvn</w:t>
      </w:r>
      <w:r w:rsidR="00887577">
        <w:rPr>
          <w:rFonts w:ascii="Times New Roman" w:hAnsi="Times New Roman" w:cs="Times New Roman"/>
          <w:sz w:val="24"/>
          <w:szCs w:val="24"/>
        </w:rPr>
        <w:t xml:space="preserve">iť celosvetová pandémia, </w:t>
      </w:r>
      <w:r w:rsidR="0030783C">
        <w:rPr>
          <w:rFonts w:ascii="Times New Roman" w:hAnsi="Times New Roman" w:cs="Times New Roman"/>
          <w:sz w:val="24"/>
          <w:szCs w:val="24"/>
        </w:rPr>
        <w:t>aká</w:t>
      </w:r>
      <w:r w:rsidR="00B72D97">
        <w:rPr>
          <w:rFonts w:ascii="Times New Roman" w:hAnsi="Times New Roman" w:cs="Times New Roman"/>
          <w:sz w:val="24"/>
          <w:szCs w:val="24"/>
        </w:rPr>
        <w:t xml:space="preserve"> </w:t>
      </w:r>
      <w:r w:rsidR="0030783C">
        <w:rPr>
          <w:rFonts w:ascii="Times New Roman" w:hAnsi="Times New Roman" w:cs="Times New Roman"/>
          <w:sz w:val="24"/>
          <w:szCs w:val="24"/>
        </w:rPr>
        <w:t>vznikla</w:t>
      </w:r>
      <w:r w:rsidR="00B72D97">
        <w:rPr>
          <w:rFonts w:ascii="Times New Roman" w:hAnsi="Times New Roman" w:cs="Times New Roman"/>
          <w:sz w:val="24"/>
          <w:szCs w:val="24"/>
        </w:rPr>
        <w:t xml:space="preserve"> v súvislosti s rozšírením </w:t>
      </w:r>
      <w:r w:rsidR="0030783C">
        <w:rPr>
          <w:rFonts w:ascii="Times New Roman" w:hAnsi="Times New Roman" w:cs="Times New Roman"/>
          <w:sz w:val="24"/>
          <w:szCs w:val="24"/>
        </w:rPr>
        <w:t xml:space="preserve">ochorenia COVID-19, ktoré </w:t>
      </w:r>
      <w:r w:rsidR="0030783C" w:rsidRPr="007B118B">
        <w:rPr>
          <w:rFonts w:ascii="Times New Roman" w:hAnsi="Times New Roman" w:cs="Times New Roman"/>
          <w:sz w:val="24"/>
          <w:szCs w:val="24"/>
        </w:rPr>
        <w:t>patrí medzi kvapôčkové infekcie.</w:t>
      </w:r>
      <w:r w:rsidR="0030783C" w:rsidRPr="007B118B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11"/>
      </w:r>
      <w:r w:rsidR="0030783C">
        <w:rPr>
          <w:rFonts w:ascii="Times New Roman" w:hAnsi="Times New Roman" w:cs="Times New Roman"/>
          <w:sz w:val="24"/>
          <w:szCs w:val="24"/>
        </w:rPr>
        <w:t xml:space="preserve"> Samotná </w:t>
      </w:r>
      <w:r w:rsidR="00FF458B">
        <w:rPr>
          <w:rFonts w:ascii="Times New Roman" w:hAnsi="Times New Roman" w:cs="Times New Roman"/>
          <w:sz w:val="24"/>
          <w:szCs w:val="24"/>
        </w:rPr>
        <w:t>epidémia ako</w:t>
      </w:r>
      <w:r w:rsidR="0030783C">
        <w:rPr>
          <w:rFonts w:ascii="Times New Roman" w:hAnsi="Times New Roman" w:cs="Times New Roman"/>
          <w:sz w:val="24"/>
          <w:szCs w:val="24"/>
        </w:rPr>
        <w:t xml:space="preserve"> </w:t>
      </w:r>
      <w:r w:rsidR="00FF458B">
        <w:rPr>
          <w:rFonts w:ascii="Times New Roman" w:hAnsi="Times New Roman" w:cs="Times New Roman"/>
          <w:sz w:val="24"/>
          <w:szCs w:val="24"/>
        </w:rPr>
        <w:t>mimoriadna</w:t>
      </w:r>
      <w:r w:rsidR="0030783C">
        <w:rPr>
          <w:rFonts w:ascii="Times New Roman" w:hAnsi="Times New Roman" w:cs="Times New Roman"/>
          <w:sz w:val="24"/>
          <w:szCs w:val="24"/>
        </w:rPr>
        <w:t xml:space="preserve"> udalosť</w:t>
      </w:r>
      <w:r w:rsidR="00FF458B">
        <w:rPr>
          <w:rFonts w:ascii="Times New Roman" w:hAnsi="Times New Roman" w:cs="Times New Roman"/>
          <w:sz w:val="24"/>
          <w:szCs w:val="24"/>
        </w:rPr>
        <w:t xml:space="preserve">, ktorú zaraďujeme medzi </w:t>
      </w:r>
      <w:r w:rsidR="003279D8">
        <w:rPr>
          <w:rFonts w:ascii="Times New Roman" w:hAnsi="Times New Roman" w:cs="Times New Roman"/>
          <w:sz w:val="24"/>
          <w:szCs w:val="24"/>
        </w:rPr>
        <w:t>prírodné</w:t>
      </w:r>
      <w:r w:rsidR="00887577">
        <w:rPr>
          <w:rFonts w:ascii="Times New Roman" w:hAnsi="Times New Roman" w:cs="Times New Roman"/>
          <w:sz w:val="24"/>
          <w:szCs w:val="24"/>
        </w:rPr>
        <w:t xml:space="preserve">, </w:t>
      </w:r>
      <w:r w:rsidR="003279D8">
        <w:rPr>
          <w:rFonts w:ascii="Times New Roman" w:hAnsi="Times New Roman" w:cs="Times New Roman"/>
          <w:sz w:val="24"/>
          <w:szCs w:val="24"/>
        </w:rPr>
        <w:t xml:space="preserve">biologické zdroje ohrozenia </w:t>
      </w:r>
      <w:r w:rsidR="00887577">
        <w:rPr>
          <w:rFonts w:ascii="Times New Roman" w:hAnsi="Times New Roman" w:cs="Times New Roman"/>
          <w:sz w:val="24"/>
          <w:szCs w:val="24"/>
        </w:rPr>
        <w:t xml:space="preserve">, </w:t>
      </w:r>
      <w:r w:rsidR="00FF458B">
        <w:rPr>
          <w:rFonts w:ascii="Times New Roman" w:hAnsi="Times New Roman" w:cs="Times New Roman"/>
          <w:sz w:val="24"/>
          <w:szCs w:val="24"/>
        </w:rPr>
        <w:t xml:space="preserve">je zásadnou udalosťou </w:t>
      </w:r>
      <w:r w:rsidR="000621E9">
        <w:rPr>
          <w:rFonts w:ascii="Times New Roman" w:hAnsi="Times New Roman" w:cs="Times New Roman"/>
          <w:sz w:val="24"/>
          <w:szCs w:val="24"/>
        </w:rPr>
        <w:t>zasahujúcou</w:t>
      </w:r>
      <w:r w:rsidR="00FF458B">
        <w:rPr>
          <w:rFonts w:ascii="Times New Roman" w:hAnsi="Times New Roman" w:cs="Times New Roman"/>
          <w:sz w:val="24"/>
          <w:szCs w:val="24"/>
        </w:rPr>
        <w:t xml:space="preserve"> veľký počet osôb.</w:t>
      </w:r>
      <w:r w:rsidR="00E73FC0">
        <w:rPr>
          <w:rFonts w:ascii="Times New Roman" w:hAnsi="Times New Roman" w:cs="Times New Roman"/>
          <w:sz w:val="24"/>
          <w:szCs w:val="24"/>
        </w:rPr>
        <w:t xml:space="preserve">  V priebehu niekoľkých týždňov sa pandémia rozšírila na všetky kontinenty a výnimkou nebolo ani územie Slovenskej republiky. </w:t>
      </w:r>
    </w:p>
    <w:p w:rsidR="00000544" w:rsidRDefault="00E73FC0" w:rsidP="00194957">
      <w:pPr>
        <w:spacing w:line="240" w:lineRule="auto"/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eastAsia="sk-SK"/>
        </w:rPr>
      </w:pPr>
      <w:r>
        <w:rPr>
          <w:rFonts w:ascii="Times New Roman" w:hAnsi="Times New Roman" w:cs="Times New Roman"/>
          <w:sz w:val="24"/>
          <w:szCs w:val="24"/>
        </w:rPr>
        <w:t>Medzinárodná organizácia</w:t>
      </w:r>
      <w:r w:rsidRPr="00707167">
        <w:rPr>
          <w:rFonts w:ascii="Times New Roman" w:hAnsi="Times New Roman" w:cs="Times New Roman"/>
          <w:sz w:val="24"/>
          <w:szCs w:val="24"/>
        </w:rPr>
        <w:t xml:space="preserve"> práce (ILO)</w:t>
      </w:r>
      <w:r>
        <w:rPr>
          <w:rFonts w:ascii="Times New Roman" w:hAnsi="Times New Roman" w:cs="Times New Roman"/>
          <w:sz w:val="24"/>
          <w:szCs w:val="24"/>
        </w:rPr>
        <w:t xml:space="preserve"> v septembri </w:t>
      </w:r>
      <w:r w:rsidR="00887577">
        <w:rPr>
          <w:rFonts w:ascii="Times New Roman" w:hAnsi="Times New Roman" w:cs="Times New Roman"/>
          <w:sz w:val="24"/>
          <w:szCs w:val="24"/>
        </w:rPr>
        <w:t xml:space="preserve">2021 vydala </w:t>
      </w:r>
      <w:r w:rsidR="00887577" w:rsidRPr="00887577">
        <w:rPr>
          <w:rFonts w:ascii="Times New Roman" w:hAnsi="Times New Roman" w:cs="Times New Roman"/>
          <w:i/>
          <w:sz w:val="24"/>
          <w:szCs w:val="24"/>
        </w:rPr>
        <w:t>S</w:t>
      </w:r>
      <w:r w:rsidRPr="00887577">
        <w:rPr>
          <w:rFonts w:ascii="Times New Roman" w:hAnsi="Times New Roman" w:cs="Times New Roman"/>
          <w:i/>
          <w:sz w:val="24"/>
          <w:szCs w:val="24"/>
        </w:rPr>
        <w:t>vetovú správu o sociálnej ochrane 2020 – 2022</w:t>
      </w:r>
      <w:r>
        <w:rPr>
          <w:rFonts w:ascii="Times New Roman" w:hAnsi="Times New Roman" w:cs="Times New Roman"/>
          <w:sz w:val="24"/>
          <w:szCs w:val="24"/>
        </w:rPr>
        <w:t>, v ktorej uvádza, že aj napriek bezprecedentnej pomoci počas krízy COVID-19 ochrana nebola rovnomerná a dostatočná, čo spôsobilo väčšiu diferenciu medzi krajinami vysokej a nízkej úrovne príjmov. Poukazuje na nevyhnutnosť vybudovania novej generácie systémov sociálnej ochrany založených na právach</w:t>
      </w:r>
      <w:r w:rsidR="0088757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 ak</w:t>
      </w:r>
      <w:r w:rsidR="00887577">
        <w:rPr>
          <w:rFonts w:ascii="Times New Roman" w:hAnsi="Times New Roman" w:cs="Times New Roman"/>
          <w:sz w:val="24"/>
          <w:szCs w:val="24"/>
        </w:rPr>
        <w:t>ými</w:t>
      </w:r>
      <w:r>
        <w:rPr>
          <w:rFonts w:ascii="Times New Roman" w:hAnsi="Times New Roman" w:cs="Times New Roman"/>
          <w:sz w:val="24"/>
          <w:szCs w:val="24"/>
        </w:rPr>
        <w:t xml:space="preserve"> sú právo </w:t>
      </w:r>
      <w:r w:rsidRPr="00F03FB2">
        <w:rPr>
          <w:rFonts w:ascii="Times New Roman" w:hAnsi="Times New Roman" w:cs="Times New Roman"/>
          <w:i/>
          <w:sz w:val="24"/>
          <w:szCs w:val="24"/>
        </w:rPr>
        <w:t>„...na prístup k zdravotnej starostlivosti, zabezpečenie príjmu, predovšetkým v súvislosti so starobou, nezamestnanosťou, chorobou, invaliditou, pracovným úrazom, materstvom alebo stratou hlavného príjmu, ako aj pre rodiny s deťmi.</w:t>
      </w:r>
      <w:r>
        <w:rPr>
          <w:rFonts w:ascii="Times New Roman" w:hAnsi="Times New Roman" w:cs="Times New Roman"/>
          <w:sz w:val="24"/>
          <w:szCs w:val="24"/>
        </w:rPr>
        <w:t>“</w:t>
      </w:r>
      <w:r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12"/>
      </w:r>
      <w:r w:rsidR="00016541" w:rsidRPr="00016541">
        <w:rPr>
          <w:rFonts w:ascii="Times New Roman" w:hAnsi="Times New Roman" w:cs="Times New Roman"/>
          <w:noProof/>
          <w:sz w:val="24"/>
          <w:szCs w:val="24"/>
          <w:lang w:eastAsia="sk-SK"/>
        </w:rPr>
        <w:t xml:space="preserve"> </w:t>
      </w:r>
    </w:p>
    <w:p w:rsidR="00000544" w:rsidRDefault="00000544" w:rsidP="00000544">
      <w:pPr>
        <w:pStyle w:val="Popis"/>
        <w:jc w:val="both"/>
        <w:rPr>
          <w:rFonts w:ascii="Times New Roman" w:hAnsi="Times New Roman" w:cs="Times New Roman"/>
          <w:sz w:val="24"/>
          <w:szCs w:val="24"/>
        </w:rPr>
      </w:pPr>
      <w:r>
        <w:t xml:space="preserve">Obrázok </w:t>
      </w:r>
      <w:r w:rsidR="002F48DE">
        <w:fldChar w:fldCharType="begin"/>
      </w:r>
      <w:r w:rsidR="002F48DE">
        <w:instrText xml:space="preserve"> SEQ Obrázok \* ARABIC </w:instrText>
      </w:r>
      <w:r w:rsidR="002F48DE">
        <w:fldChar w:fldCharType="separate"/>
      </w:r>
      <w:r>
        <w:rPr>
          <w:noProof/>
        </w:rPr>
        <w:t>5</w:t>
      </w:r>
      <w:r w:rsidR="002F48DE">
        <w:rPr>
          <w:noProof/>
        </w:rPr>
        <w:fldChar w:fldCharType="end"/>
      </w:r>
      <w:r w:rsidR="00887577">
        <w:t>.</w:t>
      </w:r>
      <w:r>
        <w:t xml:space="preserve"> Percentuálne vyjadrenie pokrytia dávkami sociálnej ochrany</w:t>
      </w:r>
    </w:p>
    <w:p w:rsidR="00B66BBA" w:rsidRDefault="00016541" w:rsidP="005E69C1">
      <w:pPr>
        <w:pStyle w:val="Popis"/>
        <w:jc w:val="center"/>
      </w:pPr>
      <w:r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4106A21D" wp14:editId="368602DC">
            <wp:extent cx="4562475" cy="2524125"/>
            <wp:effectExtent l="38100" t="57150" r="47625" b="47625"/>
            <wp:docPr id="4" name="Graf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000544" w:rsidRPr="00000544" w:rsidRDefault="00000544" w:rsidP="00000544">
      <w:pPr>
        <w:spacing w:line="240" w:lineRule="auto"/>
        <w:jc w:val="center"/>
        <w:rPr>
          <w:rFonts w:ascii="Times New Roman" w:hAnsi="Times New Roman" w:cs="Times New Roman"/>
          <w:i/>
          <w:sz w:val="20"/>
          <w:szCs w:val="24"/>
        </w:rPr>
      </w:pPr>
      <w:r>
        <w:rPr>
          <w:rFonts w:ascii="Times New Roman" w:hAnsi="Times New Roman" w:cs="Times New Roman"/>
          <w:i/>
          <w:sz w:val="20"/>
          <w:szCs w:val="24"/>
        </w:rPr>
        <w:t>Zdroj: Svetová správa</w:t>
      </w:r>
      <w:r w:rsidRPr="00000544">
        <w:rPr>
          <w:rFonts w:ascii="Times New Roman" w:hAnsi="Times New Roman" w:cs="Times New Roman"/>
          <w:i/>
          <w:sz w:val="20"/>
          <w:szCs w:val="24"/>
        </w:rPr>
        <w:t xml:space="preserve"> o sociálnej ochrane 2020 – 2022</w:t>
      </w:r>
    </w:p>
    <w:p w:rsidR="00E73FC0" w:rsidRDefault="00E73FC0" w:rsidP="00016541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A78EA" w:rsidRDefault="00887577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Z </w:t>
      </w:r>
      <w:r w:rsidR="00B66BBA">
        <w:rPr>
          <w:rFonts w:ascii="Times New Roman" w:hAnsi="Times New Roman" w:cs="Times New Roman"/>
          <w:sz w:val="24"/>
          <w:szCs w:val="24"/>
        </w:rPr>
        <w:t xml:space="preserve">grafu </w:t>
      </w:r>
      <w:r w:rsidR="00016541">
        <w:rPr>
          <w:rFonts w:ascii="Times New Roman" w:hAnsi="Times New Roman" w:cs="Times New Roman"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</w:rPr>
        <w:t>yplýva, že</w:t>
      </w:r>
      <w:r w:rsidR="00016541">
        <w:rPr>
          <w:rFonts w:ascii="Times New Roman" w:hAnsi="Times New Roman" w:cs="Times New Roman"/>
          <w:sz w:val="24"/>
          <w:szCs w:val="24"/>
        </w:rPr>
        <w:t xml:space="preserve"> </w:t>
      </w:r>
      <w:r w:rsidR="00B66BBA">
        <w:rPr>
          <w:rFonts w:ascii="Times New Roman" w:hAnsi="Times New Roman" w:cs="Times New Roman"/>
          <w:sz w:val="24"/>
          <w:szCs w:val="24"/>
        </w:rPr>
        <w:t>menej ako polovica krajín poskytla svojim občanom pomoc</w:t>
      </w:r>
      <w:r w:rsidR="00E73586">
        <w:rPr>
          <w:rFonts w:ascii="Times New Roman" w:hAnsi="Times New Roman" w:cs="Times New Roman"/>
          <w:sz w:val="24"/>
          <w:szCs w:val="24"/>
        </w:rPr>
        <w:t>.</w:t>
      </w:r>
      <w:r w:rsidR="005E69C1">
        <w:rPr>
          <w:rFonts w:ascii="Times New Roman" w:hAnsi="Times New Roman" w:cs="Times New Roman"/>
          <w:sz w:val="24"/>
          <w:szCs w:val="24"/>
        </w:rPr>
        <w:t xml:space="preserve"> </w:t>
      </w:r>
      <w:r w:rsidR="00B66BBA">
        <w:rPr>
          <w:rFonts w:ascii="Times New Roman" w:hAnsi="Times New Roman" w:cs="Times New Roman"/>
          <w:sz w:val="24"/>
          <w:szCs w:val="24"/>
        </w:rPr>
        <w:t>N</w:t>
      </w:r>
      <w:r w:rsidR="00016541">
        <w:rPr>
          <w:rFonts w:ascii="Times New Roman" w:hAnsi="Times New Roman" w:cs="Times New Roman"/>
          <w:sz w:val="24"/>
          <w:szCs w:val="24"/>
        </w:rPr>
        <w:t>apriek</w:t>
      </w:r>
      <w:r w:rsidR="00B66BBA">
        <w:rPr>
          <w:rFonts w:ascii="Times New Roman" w:hAnsi="Times New Roman" w:cs="Times New Roman"/>
          <w:sz w:val="24"/>
          <w:szCs w:val="24"/>
        </w:rPr>
        <w:t xml:space="preserve"> tomu, že Slovenská republika patrí medzi krajin</w:t>
      </w:r>
      <w:r w:rsidR="00E73586">
        <w:rPr>
          <w:rFonts w:ascii="Times New Roman" w:hAnsi="Times New Roman" w:cs="Times New Roman"/>
          <w:sz w:val="24"/>
          <w:szCs w:val="24"/>
        </w:rPr>
        <w:t>y, ktoré</w:t>
      </w:r>
      <w:r w:rsidR="00016541">
        <w:rPr>
          <w:rFonts w:ascii="Times New Roman" w:hAnsi="Times New Roman" w:cs="Times New Roman"/>
          <w:sz w:val="24"/>
          <w:szCs w:val="24"/>
        </w:rPr>
        <w:t xml:space="preserve"> </w:t>
      </w:r>
      <w:r w:rsidR="00E73586">
        <w:rPr>
          <w:rFonts w:ascii="Times New Roman" w:hAnsi="Times New Roman" w:cs="Times New Roman"/>
          <w:sz w:val="24"/>
          <w:szCs w:val="24"/>
        </w:rPr>
        <w:t xml:space="preserve">svojim občanom </w:t>
      </w:r>
      <w:r>
        <w:rPr>
          <w:rFonts w:ascii="Times New Roman" w:hAnsi="Times New Roman" w:cs="Times New Roman"/>
          <w:sz w:val="24"/>
          <w:szCs w:val="24"/>
        </w:rPr>
        <w:t xml:space="preserve">poskytli sociálnu podporu a </w:t>
      </w:r>
      <w:r w:rsidR="00E73FC0">
        <w:rPr>
          <w:rFonts w:ascii="Times New Roman" w:hAnsi="Times New Roman" w:cs="Times New Roman"/>
          <w:sz w:val="24"/>
          <w:szCs w:val="24"/>
        </w:rPr>
        <w:t>úspešn</w:t>
      </w:r>
      <w:r>
        <w:rPr>
          <w:rFonts w:ascii="Times New Roman" w:hAnsi="Times New Roman" w:cs="Times New Roman"/>
          <w:sz w:val="24"/>
          <w:szCs w:val="24"/>
        </w:rPr>
        <w:t>e</w:t>
      </w:r>
      <w:r w:rsidR="00E73FC0">
        <w:rPr>
          <w:rFonts w:ascii="Times New Roman" w:hAnsi="Times New Roman" w:cs="Times New Roman"/>
          <w:sz w:val="24"/>
          <w:szCs w:val="24"/>
        </w:rPr>
        <w:t xml:space="preserve"> prekona</w:t>
      </w:r>
      <w:r>
        <w:rPr>
          <w:rFonts w:ascii="Times New Roman" w:hAnsi="Times New Roman" w:cs="Times New Roman"/>
          <w:sz w:val="24"/>
          <w:szCs w:val="24"/>
        </w:rPr>
        <w:t>li</w:t>
      </w:r>
      <w:r w:rsidR="00E73FC0">
        <w:rPr>
          <w:rFonts w:ascii="Times New Roman" w:hAnsi="Times New Roman" w:cs="Times New Roman"/>
          <w:sz w:val="24"/>
          <w:szCs w:val="24"/>
        </w:rPr>
        <w:t xml:space="preserve"> „prv</w:t>
      </w:r>
      <w:r>
        <w:rPr>
          <w:rFonts w:ascii="Times New Roman" w:hAnsi="Times New Roman" w:cs="Times New Roman"/>
          <w:sz w:val="24"/>
          <w:szCs w:val="24"/>
        </w:rPr>
        <w:t>ú</w:t>
      </w:r>
      <w:r w:rsidR="00E73FC0">
        <w:rPr>
          <w:rFonts w:ascii="Times New Roman" w:hAnsi="Times New Roman" w:cs="Times New Roman"/>
          <w:sz w:val="24"/>
          <w:szCs w:val="24"/>
        </w:rPr>
        <w:t xml:space="preserve"> vln</w:t>
      </w:r>
      <w:r>
        <w:rPr>
          <w:rFonts w:ascii="Times New Roman" w:hAnsi="Times New Roman" w:cs="Times New Roman"/>
          <w:sz w:val="24"/>
          <w:szCs w:val="24"/>
        </w:rPr>
        <w:t>u</w:t>
      </w:r>
      <w:r w:rsidR="00E73FC0">
        <w:rPr>
          <w:rFonts w:ascii="Times New Roman" w:hAnsi="Times New Roman" w:cs="Times New Roman"/>
          <w:sz w:val="24"/>
          <w:szCs w:val="24"/>
        </w:rPr>
        <w:t>“</w:t>
      </w:r>
      <w:r w:rsidR="00E73586">
        <w:rPr>
          <w:rFonts w:ascii="Times New Roman" w:hAnsi="Times New Roman" w:cs="Times New Roman"/>
          <w:sz w:val="24"/>
          <w:szCs w:val="24"/>
        </w:rPr>
        <w:t>,</w:t>
      </w:r>
      <w:r w:rsidR="00E73FC0">
        <w:rPr>
          <w:rFonts w:ascii="Times New Roman" w:hAnsi="Times New Roman" w:cs="Times New Roman"/>
          <w:sz w:val="24"/>
          <w:szCs w:val="24"/>
        </w:rPr>
        <w:t xml:space="preserve"> ďalšie vlny </w:t>
      </w:r>
      <w:r>
        <w:rPr>
          <w:rFonts w:ascii="Times New Roman" w:hAnsi="Times New Roman" w:cs="Times New Roman"/>
          <w:sz w:val="24"/>
          <w:szCs w:val="24"/>
        </w:rPr>
        <w:t xml:space="preserve">sa </w:t>
      </w:r>
      <w:r w:rsidR="00E73FC0">
        <w:rPr>
          <w:rFonts w:ascii="Times New Roman" w:hAnsi="Times New Roman" w:cs="Times New Roman"/>
          <w:sz w:val="24"/>
          <w:szCs w:val="24"/>
        </w:rPr>
        <w:t>nezaobišli bez ťažkých dopadov na ekonomiku v období rokov 2020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E73FC0">
        <w:rPr>
          <w:rFonts w:ascii="Times New Roman" w:hAnsi="Times New Roman" w:cs="Times New Roman"/>
          <w:sz w:val="24"/>
          <w:szCs w:val="24"/>
        </w:rPr>
        <w:t>2021.</w:t>
      </w:r>
      <w:r w:rsidR="00B66BBA">
        <w:rPr>
          <w:rFonts w:ascii="Times New Roman" w:hAnsi="Times New Roman" w:cs="Times New Roman"/>
          <w:sz w:val="24"/>
          <w:szCs w:val="24"/>
        </w:rPr>
        <w:t xml:space="preserve"> </w:t>
      </w:r>
      <w:r w:rsidR="001A78EA">
        <w:rPr>
          <w:rFonts w:ascii="Times New Roman" w:hAnsi="Times New Roman" w:cs="Times New Roman"/>
          <w:sz w:val="24"/>
          <w:szCs w:val="24"/>
        </w:rPr>
        <w:t xml:space="preserve">Opatrenia prijaté </w:t>
      </w:r>
      <w:r>
        <w:rPr>
          <w:rFonts w:ascii="Times New Roman" w:hAnsi="Times New Roman" w:cs="Times New Roman"/>
          <w:sz w:val="24"/>
          <w:szCs w:val="24"/>
        </w:rPr>
        <w:t xml:space="preserve">v tomto období </w:t>
      </w:r>
      <w:r w:rsidR="001A78EA">
        <w:rPr>
          <w:rFonts w:ascii="Times New Roman" w:hAnsi="Times New Roman" w:cs="Times New Roman"/>
          <w:sz w:val="24"/>
          <w:szCs w:val="24"/>
        </w:rPr>
        <w:t>vládou SR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A78EA">
        <w:rPr>
          <w:rFonts w:ascii="Times New Roman" w:hAnsi="Times New Roman" w:cs="Times New Roman"/>
          <w:sz w:val="24"/>
          <w:szCs w:val="24"/>
        </w:rPr>
        <w:t xml:space="preserve"> na zamedzenie kontaktu, a teda aj šíreniu vírusu ovplyvnili maloobchod, služby a veľké podniky, keďže </w:t>
      </w:r>
      <w:r>
        <w:rPr>
          <w:rFonts w:ascii="Times New Roman" w:hAnsi="Times New Roman" w:cs="Times New Roman"/>
          <w:sz w:val="24"/>
          <w:szCs w:val="24"/>
        </w:rPr>
        <w:t>mnohí boli nútení</w:t>
      </w:r>
      <w:r w:rsidR="001A78EA">
        <w:rPr>
          <w:rFonts w:ascii="Times New Roman" w:hAnsi="Times New Roman" w:cs="Times New Roman"/>
          <w:sz w:val="24"/>
          <w:szCs w:val="24"/>
        </w:rPr>
        <w:t xml:space="preserve"> svoje prevádzky zatvoriť. Táto reakcia mala dopad na pokles celkového dopy</w:t>
      </w:r>
      <w:r w:rsidR="00D309FB">
        <w:rPr>
          <w:rFonts w:ascii="Times New Roman" w:hAnsi="Times New Roman" w:cs="Times New Roman"/>
          <w:sz w:val="24"/>
          <w:szCs w:val="24"/>
        </w:rPr>
        <w:t xml:space="preserve">tu. </w:t>
      </w:r>
      <w:r>
        <w:rPr>
          <w:rFonts w:ascii="Times New Roman" w:hAnsi="Times New Roman" w:cs="Times New Roman"/>
          <w:sz w:val="24"/>
          <w:szCs w:val="24"/>
        </w:rPr>
        <w:t>Na</w:t>
      </w:r>
      <w:r w:rsidR="00FC3BE6">
        <w:rPr>
          <w:rFonts w:ascii="Times New Roman" w:hAnsi="Times New Roman" w:cs="Times New Roman"/>
          <w:sz w:val="24"/>
          <w:szCs w:val="24"/>
        </w:rPr>
        <w:t>príklad h</w:t>
      </w:r>
      <w:r w:rsidR="00D309FB">
        <w:rPr>
          <w:rFonts w:ascii="Times New Roman" w:hAnsi="Times New Roman" w:cs="Times New Roman"/>
          <w:sz w:val="24"/>
          <w:szCs w:val="24"/>
        </w:rPr>
        <w:t xml:space="preserve">rubý domáci produkt </w:t>
      </w:r>
      <w:r w:rsidR="001A78EA">
        <w:rPr>
          <w:rFonts w:ascii="Times New Roman" w:hAnsi="Times New Roman" w:cs="Times New Roman"/>
          <w:sz w:val="24"/>
          <w:szCs w:val="24"/>
        </w:rPr>
        <w:t>Slovenskej republiky, a</w:t>
      </w:r>
      <w:r>
        <w:rPr>
          <w:rFonts w:ascii="Times New Roman" w:hAnsi="Times New Roman" w:cs="Times New Roman"/>
          <w:sz w:val="24"/>
          <w:szCs w:val="24"/>
        </w:rPr>
        <w:t>ko</w:t>
      </w:r>
      <w:r w:rsidR="001A78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aj </w:t>
      </w:r>
      <w:r w:rsidR="001A78EA">
        <w:rPr>
          <w:rFonts w:ascii="Times New Roman" w:hAnsi="Times New Roman" w:cs="Times New Roman"/>
          <w:sz w:val="24"/>
          <w:szCs w:val="24"/>
        </w:rPr>
        <w:t>mnohých ďalších</w:t>
      </w:r>
      <w:r>
        <w:rPr>
          <w:rFonts w:ascii="Times New Roman" w:hAnsi="Times New Roman" w:cs="Times New Roman"/>
          <w:sz w:val="24"/>
          <w:szCs w:val="24"/>
        </w:rPr>
        <w:t xml:space="preserve"> krajín</w:t>
      </w:r>
      <w:r w:rsidR="001A78EA">
        <w:rPr>
          <w:rFonts w:ascii="Times New Roman" w:hAnsi="Times New Roman" w:cs="Times New Roman"/>
          <w:sz w:val="24"/>
          <w:szCs w:val="24"/>
        </w:rPr>
        <w:t xml:space="preserve"> vrátane krajín V4</w:t>
      </w:r>
      <w:r>
        <w:rPr>
          <w:rFonts w:ascii="Times New Roman" w:hAnsi="Times New Roman" w:cs="Times New Roman"/>
          <w:sz w:val="24"/>
          <w:szCs w:val="24"/>
        </w:rPr>
        <w:t xml:space="preserve"> v</w:t>
      </w:r>
      <w:r w:rsidR="00F56044">
        <w:rPr>
          <w:rFonts w:ascii="Times New Roman" w:hAnsi="Times New Roman" w:cs="Times New Roman"/>
          <w:sz w:val="24"/>
          <w:szCs w:val="24"/>
        </w:rPr>
        <w:t xml:space="preserve"> prv</w:t>
      </w:r>
      <w:r>
        <w:rPr>
          <w:rFonts w:ascii="Times New Roman" w:hAnsi="Times New Roman" w:cs="Times New Roman"/>
          <w:sz w:val="24"/>
          <w:szCs w:val="24"/>
        </w:rPr>
        <w:t>om</w:t>
      </w:r>
      <w:r w:rsidR="00F56044">
        <w:rPr>
          <w:rFonts w:ascii="Times New Roman" w:hAnsi="Times New Roman" w:cs="Times New Roman"/>
          <w:sz w:val="24"/>
          <w:szCs w:val="24"/>
        </w:rPr>
        <w:t xml:space="preserve"> kvartál</w:t>
      </w:r>
      <w:r>
        <w:rPr>
          <w:rFonts w:ascii="Times New Roman" w:hAnsi="Times New Roman" w:cs="Times New Roman"/>
          <w:sz w:val="24"/>
          <w:szCs w:val="24"/>
        </w:rPr>
        <w:t>i</w:t>
      </w:r>
      <w:r w:rsidR="00F56044">
        <w:rPr>
          <w:rFonts w:ascii="Times New Roman" w:hAnsi="Times New Roman" w:cs="Times New Roman"/>
          <w:sz w:val="24"/>
          <w:szCs w:val="24"/>
        </w:rPr>
        <w:t xml:space="preserve"> roku 2020 oproti roku 2019 </w:t>
      </w:r>
      <w:r>
        <w:rPr>
          <w:rFonts w:ascii="Times New Roman" w:hAnsi="Times New Roman" w:cs="Times New Roman"/>
          <w:sz w:val="24"/>
          <w:szCs w:val="24"/>
        </w:rPr>
        <w:t xml:space="preserve">klesol </w:t>
      </w:r>
      <w:r w:rsidR="001A78EA">
        <w:rPr>
          <w:rFonts w:ascii="Times New Roman" w:hAnsi="Times New Roman" w:cs="Times New Roman"/>
          <w:sz w:val="24"/>
          <w:szCs w:val="24"/>
        </w:rPr>
        <w:t>o 2,5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A78EA">
        <w:rPr>
          <w:rFonts w:ascii="Times New Roman" w:hAnsi="Times New Roman" w:cs="Times New Roman"/>
          <w:sz w:val="24"/>
          <w:szCs w:val="24"/>
        </w:rPr>
        <w:t xml:space="preserve">%. </w:t>
      </w:r>
      <w:r w:rsidR="00F56044">
        <w:rPr>
          <w:rFonts w:ascii="Times New Roman" w:hAnsi="Times New Roman" w:cs="Times New Roman"/>
          <w:sz w:val="24"/>
          <w:szCs w:val="24"/>
        </w:rPr>
        <w:t>Výraznejší pokles HDP bol zaznamenaný v druhom kvartáli, ke</w:t>
      </w:r>
      <w:r>
        <w:rPr>
          <w:rFonts w:ascii="Times New Roman" w:hAnsi="Times New Roman" w:cs="Times New Roman"/>
          <w:sz w:val="24"/>
          <w:szCs w:val="24"/>
        </w:rPr>
        <w:t>ď</w:t>
      </w:r>
      <w:r w:rsidR="00F56044">
        <w:rPr>
          <w:rFonts w:ascii="Times New Roman" w:hAnsi="Times New Roman" w:cs="Times New Roman"/>
          <w:sz w:val="24"/>
          <w:szCs w:val="24"/>
        </w:rPr>
        <w:t xml:space="preserve"> predstavoval úbytok o 9,1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56044">
        <w:rPr>
          <w:rFonts w:ascii="Times New Roman" w:hAnsi="Times New Roman" w:cs="Times New Roman"/>
          <w:sz w:val="24"/>
          <w:szCs w:val="24"/>
        </w:rPr>
        <w:t xml:space="preserve">% spôsobený poklesom priemyselnej </w:t>
      </w:r>
      <w:r w:rsidR="0045110C">
        <w:rPr>
          <w:rFonts w:ascii="Times New Roman" w:hAnsi="Times New Roman" w:cs="Times New Roman"/>
          <w:sz w:val="24"/>
          <w:szCs w:val="24"/>
        </w:rPr>
        <w:t>produkcie</w:t>
      </w:r>
      <w:r w:rsidR="00F5604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56044" w:rsidRDefault="0045110C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110C">
        <w:rPr>
          <w:rFonts w:ascii="Times New Roman" w:hAnsi="Times New Roman" w:cs="Times New Roman"/>
          <w:sz w:val="24"/>
          <w:szCs w:val="24"/>
        </w:rPr>
        <w:t>Miera nezamestnanosti na S</w:t>
      </w:r>
      <w:r>
        <w:rPr>
          <w:rFonts w:ascii="Times New Roman" w:hAnsi="Times New Roman" w:cs="Times New Roman"/>
          <w:sz w:val="24"/>
          <w:szCs w:val="24"/>
        </w:rPr>
        <w:t xml:space="preserve">lovensku sa podľa údajov Štatistického úradu Slovenskej republiky </w:t>
      </w:r>
      <w:r w:rsidRPr="0045110C">
        <w:rPr>
          <w:rFonts w:ascii="Times New Roman" w:hAnsi="Times New Roman" w:cs="Times New Roman"/>
          <w:sz w:val="24"/>
          <w:szCs w:val="24"/>
        </w:rPr>
        <w:t xml:space="preserve">počas prvej vlny pandémie </w:t>
      </w:r>
      <w:proofErr w:type="spellStart"/>
      <w:r w:rsidRPr="0045110C">
        <w:rPr>
          <w:rFonts w:ascii="Times New Roman" w:hAnsi="Times New Roman" w:cs="Times New Roman"/>
          <w:sz w:val="24"/>
          <w:szCs w:val="24"/>
        </w:rPr>
        <w:t>medzikvartálne</w:t>
      </w:r>
      <w:proofErr w:type="spellEnd"/>
      <w:r w:rsidRPr="0045110C">
        <w:rPr>
          <w:rFonts w:ascii="Times New Roman" w:hAnsi="Times New Roman" w:cs="Times New Roman"/>
          <w:sz w:val="24"/>
          <w:szCs w:val="24"/>
        </w:rPr>
        <w:t xml:space="preserve"> zvýšila zo 6 </w:t>
      </w:r>
      <w:r>
        <w:rPr>
          <w:rFonts w:ascii="Times New Roman" w:hAnsi="Times New Roman" w:cs="Times New Roman"/>
          <w:sz w:val="24"/>
          <w:szCs w:val="24"/>
        </w:rPr>
        <w:t>% (v 1. kvartáli 2020) na 6,6</w:t>
      </w:r>
      <w:r w:rsidR="0088757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% </w:t>
      </w:r>
      <w:r w:rsidRPr="0045110C">
        <w:rPr>
          <w:rFonts w:ascii="Times New Roman" w:hAnsi="Times New Roman" w:cs="Times New Roman"/>
          <w:sz w:val="24"/>
          <w:szCs w:val="24"/>
        </w:rPr>
        <w:t>(</w:t>
      </w:r>
      <w:r w:rsidR="002102AE">
        <w:rPr>
          <w:rFonts w:ascii="Times New Roman" w:hAnsi="Times New Roman" w:cs="Times New Roman"/>
          <w:sz w:val="24"/>
          <w:szCs w:val="24"/>
        </w:rPr>
        <w:t>v 2. kvartáli 2020)</w:t>
      </w:r>
      <w:r w:rsidR="002102AE" w:rsidRPr="002102AE">
        <w:rPr>
          <w:rStyle w:val="Odkaznapoznmkupodiarou"/>
          <w:rFonts w:ascii="Times New Roman" w:hAnsi="Times New Roman" w:cs="Times New Roman"/>
          <w:sz w:val="24"/>
          <w:szCs w:val="24"/>
        </w:rPr>
        <w:t xml:space="preserve"> </w:t>
      </w:r>
      <w:r w:rsidR="002102AE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13"/>
      </w:r>
      <w:r w:rsidR="002102AE">
        <w:rPr>
          <w:rFonts w:ascii="Times New Roman" w:hAnsi="Times New Roman" w:cs="Times New Roman"/>
          <w:sz w:val="24"/>
          <w:szCs w:val="24"/>
        </w:rPr>
        <w:t xml:space="preserve"> a vzrastajúci trend nezamestnanosti trval až do konca roku 2020</w:t>
      </w:r>
      <w:r w:rsidR="00E73586">
        <w:rPr>
          <w:rFonts w:ascii="Times New Roman" w:hAnsi="Times New Roman" w:cs="Times New Roman"/>
          <w:sz w:val="24"/>
          <w:szCs w:val="24"/>
        </w:rPr>
        <w:t>,</w:t>
      </w:r>
      <w:r w:rsidR="002102AE">
        <w:rPr>
          <w:rFonts w:ascii="Times New Roman" w:hAnsi="Times New Roman" w:cs="Times New Roman"/>
          <w:sz w:val="24"/>
          <w:szCs w:val="24"/>
        </w:rPr>
        <w:t xml:space="preserve"> ke</w:t>
      </w:r>
      <w:r w:rsidR="00887577">
        <w:rPr>
          <w:rFonts w:ascii="Times New Roman" w:hAnsi="Times New Roman" w:cs="Times New Roman"/>
          <w:sz w:val="24"/>
          <w:szCs w:val="24"/>
        </w:rPr>
        <w:t>ď nezamestnanosť</w:t>
      </w:r>
      <w:r w:rsidR="002102AE">
        <w:rPr>
          <w:rFonts w:ascii="Times New Roman" w:hAnsi="Times New Roman" w:cs="Times New Roman"/>
          <w:sz w:val="24"/>
          <w:szCs w:val="24"/>
        </w:rPr>
        <w:t xml:space="preserve"> dosiahla takmer 8%.</w:t>
      </w:r>
      <w:r>
        <w:rPr>
          <w:rFonts w:ascii="Times New Roman" w:hAnsi="Times New Roman" w:cs="Times New Roman"/>
          <w:sz w:val="24"/>
          <w:szCs w:val="24"/>
        </w:rPr>
        <w:t>“</w:t>
      </w:r>
    </w:p>
    <w:p w:rsidR="002102AE" w:rsidRDefault="002102AE" w:rsidP="002102AE">
      <w:pPr>
        <w:pStyle w:val="Popis"/>
        <w:keepNext/>
        <w:jc w:val="both"/>
      </w:pPr>
      <w:r>
        <w:t xml:space="preserve">Obrázok </w:t>
      </w:r>
      <w:r w:rsidR="002F48DE">
        <w:fldChar w:fldCharType="begin"/>
      </w:r>
      <w:r w:rsidR="002F48DE">
        <w:instrText xml:space="preserve"> SEQ Obrázok \* ARABIC </w:instrText>
      </w:r>
      <w:r w:rsidR="002F48DE">
        <w:fldChar w:fldCharType="separate"/>
      </w:r>
      <w:r w:rsidR="004E51A1">
        <w:rPr>
          <w:noProof/>
        </w:rPr>
        <w:t>6</w:t>
      </w:r>
      <w:r w:rsidR="002F48DE">
        <w:rPr>
          <w:noProof/>
        </w:rPr>
        <w:fldChar w:fldCharType="end"/>
      </w:r>
      <w:r w:rsidR="00887577">
        <w:t>.</w:t>
      </w:r>
      <w:r>
        <w:t xml:space="preserve"> Vývoj evidovanej miery zamestnanosti a nezamestnanosti v SR (v %)</w:t>
      </w:r>
    </w:p>
    <w:p w:rsidR="002102AE" w:rsidRDefault="002102AE" w:rsidP="002102AE">
      <w:pPr>
        <w:keepNext/>
        <w:spacing w:line="240" w:lineRule="auto"/>
        <w:jc w:val="both"/>
      </w:pPr>
      <w:r>
        <w:rPr>
          <w:noProof/>
          <w:lang w:eastAsia="sk-SK"/>
        </w:rPr>
        <w:drawing>
          <wp:inline distT="0" distB="0" distL="0" distR="0" wp14:anchorId="142DCEA0" wp14:editId="3C5C985B">
            <wp:extent cx="5760720" cy="1884081"/>
            <wp:effectExtent l="0" t="0" r="0" b="1905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24140" t="24481" r="24769" b="45815"/>
                    <a:stretch/>
                  </pic:blipFill>
                  <pic:spPr bwMode="auto">
                    <a:xfrm>
                      <a:off x="0" y="0"/>
                      <a:ext cx="5760720" cy="18840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02AE" w:rsidRDefault="002102AE" w:rsidP="00000544">
      <w:pPr>
        <w:spacing w:line="240" w:lineRule="auto"/>
        <w:jc w:val="center"/>
        <w:rPr>
          <w:rFonts w:ascii="Times New Roman" w:hAnsi="Times New Roman" w:cs="Times New Roman"/>
          <w:i/>
          <w:sz w:val="20"/>
          <w:szCs w:val="24"/>
        </w:rPr>
      </w:pPr>
      <w:r w:rsidRPr="00000544">
        <w:rPr>
          <w:rFonts w:ascii="Times New Roman" w:hAnsi="Times New Roman" w:cs="Times New Roman"/>
          <w:i/>
          <w:sz w:val="20"/>
          <w:szCs w:val="24"/>
        </w:rPr>
        <w:t xml:space="preserve">zdroj: </w:t>
      </w:r>
      <w:hyperlink r:id="rId26" w:history="1">
        <w:r w:rsidR="00000544" w:rsidRPr="00B4307B">
          <w:rPr>
            <w:rStyle w:val="Hypertextovprepojenie"/>
            <w:rFonts w:ascii="Times New Roman" w:hAnsi="Times New Roman" w:cs="Times New Roman"/>
            <w:i/>
            <w:sz w:val="20"/>
            <w:szCs w:val="24"/>
          </w:rPr>
          <w:t>http://monitoringmsp.sk/</w:t>
        </w:r>
      </w:hyperlink>
    </w:p>
    <w:p w:rsidR="00000544" w:rsidRPr="00000544" w:rsidRDefault="00000544" w:rsidP="00000544">
      <w:pPr>
        <w:spacing w:line="240" w:lineRule="auto"/>
        <w:jc w:val="center"/>
        <w:rPr>
          <w:rFonts w:ascii="Times New Roman" w:hAnsi="Times New Roman" w:cs="Times New Roman"/>
          <w:i/>
          <w:sz w:val="20"/>
          <w:szCs w:val="24"/>
        </w:rPr>
      </w:pPr>
    </w:p>
    <w:p w:rsidR="00DB36B7" w:rsidRDefault="00B13A6D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13A6D">
        <w:rPr>
          <w:rFonts w:ascii="Times New Roman" w:hAnsi="Times New Roman" w:cs="Times New Roman"/>
          <w:sz w:val="24"/>
          <w:szCs w:val="24"/>
        </w:rPr>
        <w:t xml:space="preserve">Slovak Business </w:t>
      </w:r>
      <w:proofErr w:type="spellStart"/>
      <w:r w:rsidRPr="00B13A6D">
        <w:rPr>
          <w:rFonts w:ascii="Times New Roman" w:hAnsi="Times New Roman" w:cs="Times New Roman"/>
          <w:sz w:val="24"/>
          <w:szCs w:val="24"/>
        </w:rPr>
        <w:t>Agency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vypracovala správu</w:t>
      </w:r>
      <w:r w:rsidR="000B6EAD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14"/>
      </w:r>
      <w:r w:rsidR="001A78EA">
        <w:rPr>
          <w:rFonts w:ascii="Times New Roman" w:hAnsi="Times New Roman" w:cs="Times New Roman"/>
          <w:sz w:val="24"/>
          <w:szCs w:val="24"/>
        </w:rPr>
        <w:t xml:space="preserve">, na základe ktorej je možné konštatovať, že </w:t>
      </w:r>
      <w:r w:rsidR="00603FAE">
        <w:rPr>
          <w:rFonts w:ascii="Times New Roman" w:hAnsi="Times New Roman" w:cs="Times New Roman"/>
          <w:sz w:val="24"/>
          <w:szCs w:val="24"/>
        </w:rPr>
        <w:t xml:space="preserve">samotná </w:t>
      </w:r>
      <w:r w:rsidR="00DB36B7">
        <w:rPr>
          <w:rFonts w:ascii="Times New Roman" w:hAnsi="Times New Roman" w:cs="Times New Roman"/>
          <w:sz w:val="24"/>
          <w:szCs w:val="24"/>
        </w:rPr>
        <w:t>pandémia</w:t>
      </w:r>
      <w:r w:rsidR="00603FAE">
        <w:rPr>
          <w:rFonts w:ascii="Times New Roman" w:hAnsi="Times New Roman" w:cs="Times New Roman"/>
          <w:sz w:val="24"/>
          <w:szCs w:val="24"/>
        </w:rPr>
        <w:t xml:space="preserve"> </w:t>
      </w:r>
      <w:r w:rsidR="00E73586">
        <w:rPr>
          <w:rFonts w:ascii="Times New Roman" w:hAnsi="Times New Roman" w:cs="Times New Roman"/>
          <w:sz w:val="24"/>
          <w:szCs w:val="24"/>
        </w:rPr>
        <w:t xml:space="preserve">nepriaznivo ovplyvnila slovenské domácnosti, čo malo za následok </w:t>
      </w:r>
      <w:r w:rsidR="00603FAE">
        <w:rPr>
          <w:rFonts w:ascii="Times New Roman" w:hAnsi="Times New Roman" w:cs="Times New Roman"/>
          <w:sz w:val="24"/>
          <w:szCs w:val="24"/>
        </w:rPr>
        <w:t>nespokojnosť občanov s opatreniami zavedenými proti zabráneniu ďalšieho šírenia</w:t>
      </w:r>
      <w:r w:rsidR="00E73586">
        <w:rPr>
          <w:rFonts w:ascii="Times New Roman" w:hAnsi="Times New Roman" w:cs="Times New Roman"/>
          <w:sz w:val="24"/>
          <w:szCs w:val="24"/>
        </w:rPr>
        <w:t xml:space="preserve"> </w:t>
      </w:r>
      <w:r w:rsidR="00750D62">
        <w:rPr>
          <w:rFonts w:ascii="Times New Roman" w:hAnsi="Times New Roman" w:cs="Times New Roman"/>
          <w:sz w:val="24"/>
          <w:szCs w:val="24"/>
        </w:rPr>
        <w:t xml:space="preserve">ochorenia </w:t>
      </w:r>
      <w:r w:rsidR="00E73586">
        <w:rPr>
          <w:rFonts w:ascii="Times New Roman" w:hAnsi="Times New Roman" w:cs="Times New Roman"/>
          <w:sz w:val="24"/>
          <w:szCs w:val="24"/>
        </w:rPr>
        <w:t xml:space="preserve">a reakciou na situáciu bol </w:t>
      </w:r>
      <w:r w:rsidR="00603FAE">
        <w:rPr>
          <w:rFonts w:ascii="Times New Roman" w:hAnsi="Times New Roman" w:cs="Times New Roman"/>
          <w:sz w:val="24"/>
          <w:szCs w:val="24"/>
        </w:rPr>
        <w:t>neohlásený protest, ktorý sa uskutočnil v uliciach hlavného mesta. K vážnemu porušeniu verejného poriadku však nedošlo, zaznamenaných bolo len niekoľko priestupkov. Vďaka dobre zvládnutej práci Policajného zboru</w:t>
      </w:r>
      <w:r w:rsidR="002A5C4C">
        <w:rPr>
          <w:rFonts w:ascii="Times New Roman" w:hAnsi="Times New Roman" w:cs="Times New Roman"/>
          <w:sz w:val="24"/>
          <w:szCs w:val="24"/>
        </w:rPr>
        <w:t xml:space="preserve"> situácia nevyústila do sociálneho nepokoja veľkého rozsahu. </w:t>
      </w:r>
    </w:p>
    <w:p w:rsidR="00E16567" w:rsidRPr="00F03FB2" w:rsidRDefault="00F03FB2" w:rsidP="00234B6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3FB2">
        <w:rPr>
          <w:rFonts w:ascii="Times New Roman" w:hAnsi="Times New Roman" w:cs="Times New Roman"/>
          <w:b/>
          <w:sz w:val="24"/>
          <w:szCs w:val="24"/>
        </w:rPr>
        <w:t>Metódy na zvládnutie sociálnych nepokojov veľkého rozsahu</w:t>
      </w:r>
    </w:p>
    <w:p w:rsidR="00F03FB2" w:rsidRDefault="00F03FB2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 platnej legislatívy </w:t>
      </w:r>
      <w:r w:rsidR="003A12AA">
        <w:rPr>
          <w:rFonts w:ascii="Times New Roman" w:hAnsi="Times New Roman" w:cs="Times New Roman"/>
          <w:sz w:val="24"/>
          <w:szCs w:val="24"/>
        </w:rPr>
        <w:t>– zákon č. 84/1990 Zb. o </w:t>
      </w:r>
      <w:proofErr w:type="spellStart"/>
      <w:r w:rsidR="003A12AA">
        <w:rPr>
          <w:rFonts w:ascii="Times New Roman" w:hAnsi="Times New Roman" w:cs="Times New Roman"/>
          <w:sz w:val="24"/>
          <w:szCs w:val="24"/>
        </w:rPr>
        <w:t>zhromažďovacom</w:t>
      </w:r>
      <w:proofErr w:type="spellEnd"/>
      <w:r w:rsidR="003A12AA">
        <w:rPr>
          <w:rFonts w:ascii="Times New Roman" w:hAnsi="Times New Roman" w:cs="Times New Roman"/>
          <w:sz w:val="24"/>
          <w:szCs w:val="24"/>
        </w:rPr>
        <w:t xml:space="preserve"> práve </w:t>
      </w:r>
      <w:r w:rsidR="00BD058A">
        <w:rPr>
          <w:rFonts w:ascii="Times New Roman" w:hAnsi="Times New Roman" w:cs="Times New Roman"/>
          <w:sz w:val="24"/>
          <w:szCs w:val="24"/>
        </w:rPr>
        <w:t xml:space="preserve">(ďalej </w:t>
      </w:r>
      <w:r w:rsidR="00750D62">
        <w:rPr>
          <w:rFonts w:ascii="Times New Roman" w:hAnsi="Times New Roman" w:cs="Times New Roman"/>
          <w:sz w:val="24"/>
          <w:szCs w:val="24"/>
        </w:rPr>
        <w:t>len</w:t>
      </w:r>
      <w:r w:rsidR="00BD058A">
        <w:rPr>
          <w:rFonts w:ascii="Times New Roman" w:hAnsi="Times New Roman" w:cs="Times New Roman"/>
          <w:sz w:val="24"/>
          <w:szCs w:val="24"/>
        </w:rPr>
        <w:t xml:space="preserve"> „zákon“) </w:t>
      </w:r>
      <w:r w:rsidR="00750D62">
        <w:rPr>
          <w:rFonts w:ascii="Times New Roman" w:hAnsi="Times New Roman" w:cs="Times New Roman"/>
          <w:sz w:val="24"/>
          <w:szCs w:val="24"/>
        </w:rPr>
        <w:t xml:space="preserve"> – </w:t>
      </w:r>
      <w:r w:rsidR="007C42D5">
        <w:rPr>
          <w:rFonts w:ascii="Times New Roman" w:hAnsi="Times New Roman" w:cs="Times New Roman"/>
          <w:sz w:val="24"/>
          <w:szCs w:val="24"/>
        </w:rPr>
        <w:t xml:space="preserve">organizátorovi, </w:t>
      </w:r>
      <w:r w:rsidR="00750D62">
        <w:rPr>
          <w:rFonts w:ascii="Times New Roman" w:hAnsi="Times New Roman" w:cs="Times New Roman"/>
          <w:sz w:val="24"/>
          <w:szCs w:val="24"/>
        </w:rPr>
        <w:t xml:space="preserve"> </w:t>
      </w:r>
      <w:r w:rsidR="007C42D5">
        <w:rPr>
          <w:rFonts w:ascii="Times New Roman" w:hAnsi="Times New Roman" w:cs="Times New Roman"/>
          <w:sz w:val="24"/>
          <w:szCs w:val="24"/>
        </w:rPr>
        <w:t xml:space="preserve">resp. </w:t>
      </w:r>
      <w:r w:rsidR="000B254B" w:rsidRPr="00BD058A">
        <w:rPr>
          <w:rFonts w:ascii="Times New Roman" w:hAnsi="Times New Roman" w:cs="Times New Roman"/>
          <w:sz w:val="24"/>
          <w:szCs w:val="24"/>
        </w:rPr>
        <w:t>zvoláva</w:t>
      </w:r>
      <w:r w:rsidR="007C42D5" w:rsidRPr="00BD058A">
        <w:rPr>
          <w:rFonts w:ascii="Times New Roman" w:hAnsi="Times New Roman" w:cs="Times New Roman"/>
          <w:sz w:val="24"/>
          <w:szCs w:val="24"/>
        </w:rPr>
        <w:t>t</w:t>
      </w:r>
      <w:r w:rsidR="000B254B" w:rsidRPr="00BD058A">
        <w:rPr>
          <w:rFonts w:ascii="Times New Roman" w:hAnsi="Times New Roman" w:cs="Times New Roman"/>
          <w:sz w:val="24"/>
          <w:szCs w:val="24"/>
        </w:rPr>
        <w:t>eľovi</w:t>
      </w:r>
      <w:r w:rsidRPr="00BD058A">
        <w:rPr>
          <w:rFonts w:ascii="Times New Roman" w:hAnsi="Times New Roman" w:cs="Times New Roman"/>
          <w:sz w:val="24"/>
          <w:szCs w:val="24"/>
        </w:rPr>
        <w:t xml:space="preserve"> </w:t>
      </w:r>
      <w:r w:rsidR="000B254B" w:rsidRPr="00BD058A">
        <w:rPr>
          <w:rFonts w:ascii="Times New Roman" w:hAnsi="Times New Roman" w:cs="Times New Roman"/>
          <w:sz w:val="24"/>
          <w:szCs w:val="24"/>
        </w:rPr>
        <w:t>zhromaždenia</w:t>
      </w:r>
      <w:r w:rsidR="00750D62">
        <w:rPr>
          <w:rFonts w:ascii="Times New Roman" w:hAnsi="Times New Roman" w:cs="Times New Roman"/>
          <w:sz w:val="24"/>
          <w:szCs w:val="24"/>
        </w:rPr>
        <w:t>, vyplýva</w:t>
      </w:r>
      <w:r w:rsidR="000B254B" w:rsidRPr="00BD058A">
        <w:rPr>
          <w:rFonts w:ascii="Times New Roman" w:hAnsi="Times New Roman" w:cs="Times New Roman"/>
          <w:sz w:val="24"/>
          <w:szCs w:val="24"/>
        </w:rPr>
        <w:t xml:space="preserve"> </w:t>
      </w:r>
      <w:r w:rsidRPr="00BD058A">
        <w:rPr>
          <w:rFonts w:ascii="Times New Roman" w:hAnsi="Times New Roman" w:cs="Times New Roman"/>
          <w:sz w:val="24"/>
          <w:szCs w:val="24"/>
        </w:rPr>
        <w:t xml:space="preserve">ohlasovacia </w:t>
      </w:r>
      <w:r w:rsidR="000B254B" w:rsidRPr="00BD058A">
        <w:rPr>
          <w:rFonts w:ascii="Times New Roman" w:hAnsi="Times New Roman" w:cs="Times New Roman"/>
          <w:sz w:val="24"/>
          <w:szCs w:val="24"/>
        </w:rPr>
        <w:t>povinnosť. Napriek povinnos</w:t>
      </w:r>
      <w:r w:rsidR="00750D62">
        <w:rPr>
          <w:rFonts w:ascii="Times New Roman" w:hAnsi="Times New Roman" w:cs="Times New Roman"/>
          <w:sz w:val="24"/>
          <w:szCs w:val="24"/>
        </w:rPr>
        <w:t>ti</w:t>
      </w:r>
      <w:r w:rsidR="000B254B" w:rsidRPr="00BD058A">
        <w:rPr>
          <w:rFonts w:ascii="Times New Roman" w:hAnsi="Times New Roman" w:cs="Times New Roman"/>
          <w:sz w:val="24"/>
          <w:szCs w:val="24"/>
        </w:rPr>
        <w:t xml:space="preserve"> zvolávateľa </w:t>
      </w:r>
      <w:r w:rsidR="000B254B" w:rsidRPr="00BD058A">
        <w:rPr>
          <w:rFonts w:ascii="Times New Roman" w:hAnsi="Times New Roman" w:cs="Times New Roman"/>
          <w:i/>
          <w:sz w:val="24"/>
          <w:szCs w:val="24"/>
        </w:rPr>
        <w:t>„dbať o pokojný priebeh zhromaždenia a robiť opatrenia“</w:t>
      </w:r>
      <w:r w:rsidR="000B254B" w:rsidRPr="00BD058A">
        <w:rPr>
          <w:rFonts w:ascii="Times New Roman" w:hAnsi="Times New Roman" w:cs="Times New Roman"/>
          <w:sz w:val="24"/>
          <w:szCs w:val="24"/>
        </w:rPr>
        <w:t xml:space="preserve"> má v odôvodnených prípadoch v zmysle § 6 ods. 3 </w:t>
      </w:r>
      <w:r w:rsidR="00750D62">
        <w:rPr>
          <w:rFonts w:ascii="Times New Roman" w:hAnsi="Times New Roman" w:cs="Times New Roman"/>
          <w:sz w:val="24"/>
          <w:szCs w:val="24"/>
        </w:rPr>
        <w:t xml:space="preserve">zvolávateľ </w:t>
      </w:r>
      <w:r w:rsidR="000B254B" w:rsidRPr="00BD058A">
        <w:rPr>
          <w:rFonts w:ascii="Times New Roman" w:hAnsi="Times New Roman" w:cs="Times New Roman"/>
          <w:sz w:val="24"/>
          <w:szCs w:val="24"/>
        </w:rPr>
        <w:t>právo</w:t>
      </w:r>
      <w:r w:rsidR="007C42D5" w:rsidRPr="00BD058A">
        <w:rPr>
          <w:rFonts w:ascii="Times New Roman" w:hAnsi="Times New Roman" w:cs="Times New Roman"/>
          <w:sz w:val="24"/>
          <w:szCs w:val="24"/>
        </w:rPr>
        <w:t xml:space="preserve"> preventívne</w:t>
      </w:r>
      <w:r w:rsidR="000B254B" w:rsidRPr="00BD058A">
        <w:rPr>
          <w:rFonts w:ascii="Times New Roman" w:hAnsi="Times New Roman" w:cs="Times New Roman"/>
          <w:sz w:val="24"/>
          <w:szCs w:val="24"/>
        </w:rPr>
        <w:t xml:space="preserve"> </w:t>
      </w:r>
      <w:r w:rsidR="000B254B" w:rsidRPr="00BD058A">
        <w:rPr>
          <w:rFonts w:ascii="Times New Roman" w:hAnsi="Times New Roman" w:cs="Times New Roman"/>
          <w:i/>
          <w:sz w:val="24"/>
          <w:szCs w:val="24"/>
        </w:rPr>
        <w:t xml:space="preserve">„...požiadať obec </w:t>
      </w:r>
      <w:r w:rsidR="000B254B" w:rsidRPr="00BD058A">
        <w:rPr>
          <w:rFonts w:ascii="Times New Roman" w:hAnsi="Times New Roman" w:cs="Times New Roman"/>
          <w:i/>
          <w:sz w:val="24"/>
          <w:szCs w:val="24"/>
        </w:rPr>
        <w:lastRenderedPageBreak/>
        <w:t>alebo príslušný útvar Policajného zboru, aby sa zhromaždeniu poskytla ochrana“</w:t>
      </w:r>
      <w:r w:rsidR="007C42D5" w:rsidRPr="00BD058A">
        <w:rPr>
          <w:rFonts w:ascii="Times New Roman" w:hAnsi="Times New Roman" w:cs="Times New Roman"/>
          <w:i/>
          <w:sz w:val="24"/>
          <w:szCs w:val="24"/>
        </w:rPr>
        <w:t>,</w:t>
      </w:r>
      <w:r w:rsidR="007C42D5" w:rsidRPr="00BD058A">
        <w:rPr>
          <w:rFonts w:ascii="Times New Roman" w:hAnsi="Times New Roman" w:cs="Times New Roman"/>
          <w:sz w:val="24"/>
          <w:szCs w:val="24"/>
        </w:rPr>
        <w:t xml:space="preserve"> rovnako tak pri </w:t>
      </w:r>
      <w:r w:rsidR="003224EA" w:rsidRPr="00BD058A">
        <w:rPr>
          <w:rFonts w:ascii="Times New Roman" w:hAnsi="Times New Roman" w:cs="Times New Roman"/>
          <w:sz w:val="24"/>
          <w:szCs w:val="24"/>
        </w:rPr>
        <w:t xml:space="preserve">narušení </w:t>
      </w:r>
      <w:r w:rsidR="003224EA">
        <w:rPr>
          <w:rFonts w:ascii="Times New Roman" w:hAnsi="Times New Roman" w:cs="Times New Roman"/>
          <w:sz w:val="24"/>
          <w:szCs w:val="24"/>
        </w:rPr>
        <w:t>samotného</w:t>
      </w:r>
      <w:r w:rsidR="007C42D5" w:rsidRPr="00BD058A">
        <w:rPr>
          <w:rFonts w:ascii="Times New Roman" w:hAnsi="Times New Roman" w:cs="Times New Roman"/>
          <w:sz w:val="24"/>
          <w:szCs w:val="24"/>
        </w:rPr>
        <w:t xml:space="preserve"> priebehu alebo po ukončení zhromaždenia</w:t>
      </w:r>
      <w:r w:rsidR="007C42D5" w:rsidRPr="00BD058A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15"/>
      </w:r>
      <w:r w:rsidR="007C42D5" w:rsidRPr="00BD058A">
        <w:rPr>
          <w:rFonts w:ascii="Times New Roman" w:hAnsi="Times New Roman" w:cs="Times New Roman"/>
          <w:sz w:val="24"/>
          <w:szCs w:val="24"/>
        </w:rPr>
        <w:t>.</w:t>
      </w:r>
    </w:p>
    <w:p w:rsidR="00BD058A" w:rsidRDefault="00750D62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Podľa</w:t>
      </w:r>
      <w:r w:rsidR="00BD058A">
        <w:rPr>
          <w:rFonts w:ascii="Times New Roman" w:hAnsi="Times New Roman" w:cs="Times New Roman"/>
          <w:sz w:val="24"/>
          <w:szCs w:val="24"/>
        </w:rPr>
        <w:t xml:space="preserve"> § 8 </w:t>
      </w:r>
      <w:r>
        <w:rPr>
          <w:rFonts w:ascii="Times New Roman" w:hAnsi="Times New Roman" w:cs="Times New Roman"/>
          <w:sz w:val="24"/>
          <w:szCs w:val="24"/>
        </w:rPr>
        <w:t xml:space="preserve">uvedeného </w:t>
      </w:r>
      <w:r w:rsidR="00BD058A">
        <w:rPr>
          <w:rFonts w:ascii="Times New Roman" w:hAnsi="Times New Roman" w:cs="Times New Roman"/>
          <w:sz w:val="24"/>
          <w:szCs w:val="24"/>
        </w:rPr>
        <w:t xml:space="preserve">zákona </w:t>
      </w:r>
      <w:r>
        <w:rPr>
          <w:rFonts w:ascii="Times New Roman" w:hAnsi="Times New Roman" w:cs="Times New Roman"/>
          <w:sz w:val="24"/>
          <w:szCs w:val="24"/>
        </w:rPr>
        <w:t xml:space="preserve">obci </w:t>
      </w:r>
      <w:r w:rsidR="00BD058A">
        <w:rPr>
          <w:rFonts w:ascii="Times New Roman" w:hAnsi="Times New Roman" w:cs="Times New Roman"/>
          <w:sz w:val="24"/>
          <w:szCs w:val="24"/>
        </w:rPr>
        <w:t xml:space="preserve">následne vzniká povinnosť okrem iného oznámiť ohlásené zhromaždenie Policajnému zboru, ktorý použije metódy </w:t>
      </w:r>
      <w:r w:rsidR="006C329C">
        <w:rPr>
          <w:rFonts w:ascii="Times New Roman" w:hAnsi="Times New Roman" w:cs="Times New Roman"/>
          <w:sz w:val="24"/>
          <w:szCs w:val="24"/>
        </w:rPr>
        <w:t>policajnej verejno-poriadkovej činnosti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6C329C">
        <w:rPr>
          <w:rFonts w:ascii="Times New Roman" w:hAnsi="Times New Roman" w:cs="Times New Roman"/>
          <w:sz w:val="24"/>
          <w:szCs w:val="24"/>
        </w:rPr>
        <w:t xml:space="preserve"> ak</w:t>
      </w:r>
      <w:r>
        <w:rPr>
          <w:rFonts w:ascii="Times New Roman" w:hAnsi="Times New Roman" w:cs="Times New Roman"/>
          <w:sz w:val="24"/>
          <w:szCs w:val="24"/>
        </w:rPr>
        <w:t>ými</w:t>
      </w:r>
      <w:r w:rsidR="006C329C">
        <w:rPr>
          <w:rFonts w:ascii="Times New Roman" w:hAnsi="Times New Roman" w:cs="Times New Roman"/>
          <w:sz w:val="24"/>
          <w:szCs w:val="24"/>
        </w:rPr>
        <w:t xml:space="preserve"> sú metóda preventívna, represívna a metóda profylaktická.</w:t>
      </w:r>
      <w:r w:rsidR="00BD058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B54B0" w:rsidRDefault="0083406B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56CBD">
        <w:rPr>
          <w:rFonts w:ascii="Times New Roman" w:hAnsi="Times New Roman" w:cs="Times New Roman"/>
          <w:sz w:val="24"/>
          <w:szCs w:val="24"/>
        </w:rPr>
        <w:t xml:space="preserve">Preventívna metóda policajnej verejno-poriadkovej činnosti sa realizuje </w:t>
      </w:r>
      <w:r w:rsidR="00750D62">
        <w:rPr>
          <w:rFonts w:ascii="Times New Roman" w:hAnsi="Times New Roman" w:cs="Times New Roman"/>
          <w:sz w:val="24"/>
          <w:szCs w:val="24"/>
        </w:rPr>
        <w:t>napríklad</w:t>
      </w:r>
      <w:r w:rsidRPr="00A56CBD">
        <w:rPr>
          <w:rFonts w:ascii="Times New Roman" w:hAnsi="Times New Roman" w:cs="Times New Roman"/>
          <w:sz w:val="24"/>
          <w:szCs w:val="24"/>
        </w:rPr>
        <w:t xml:space="preserve"> prostredníctvom upozornení orgánov či iných osôb na základe získaných</w:t>
      </w:r>
      <w:r>
        <w:rPr>
          <w:rFonts w:ascii="Times New Roman" w:hAnsi="Times New Roman" w:cs="Times New Roman"/>
          <w:sz w:val="24"/>
          <w:szCs w:val="24"/>
        </w:rPr>
        <w:t xml:space="preserve"> informácií, ktorých činnosti môžu byť ovplyvnené prípadnými nepokojmi</w:t>
      </w:r>
      <w:r w:rsidR="0077036C">
        <w:rPr>
          <w:rFonts w:ascii="Times New Roman" w:hAnsi="Times New Roman" w:cs="Times New Roman"/>
          <w:sz w:val="24"/>
          <w:szCs w:val="24"/>
        </w:rPr>
        <w:t>. Ďalš</w:t>
      </w:r>
      <w:r w:rsidR="00750D62">
        <w:rPr>
          <w:rFonts w:ascii="Times New Roman" w:hAnsi="Times New Roman" w:cs="Times New Roman"/>
          <w:sz w:val="24"/>
          <w:szCs w:val="24"/>
        </w:rPr>
        <w:t>ím</w:t>
      </w:r>
      <w:r w:rsidR="0077036C">
        <w:rPr>
          <w:rFonts w:ascii="Times New Roman" w:hAnsi="Times New Roman" w:cs="Times New Roman"/>
          <w:sz w:val="24"/>
          <w:szCs w:val="24"/>
        </w:rPr>
        <w:t xml:space="preserve"> z preventívnych opatrení je spolupráca jednotlivých zainteresovaných subjektov,</w:t>
      </w:r>
      <w:r w:rsidR="00750D62">
        <w:rPr>
          <w:rFonts w:ascii="Times New Roman" w:hAnsi="Times New Roman" w:cs="Times New Roman"/>
          <w:sz w:val="24"/>
          <w:szCs w:val="24"/>
        </w:rPr>
        <w:t xml:space="preserve"> </w:t>
      </w:r>
      <w:r w:rsidR="0077036C">
        <w:rPr>
          <w:rFonts w:ascii="Times New Roman" w:hAnsi="Times New Roman" w:cs="Times New Roman"/>
          <w:sz w:val="24"/>
          <w:szCs w:val="24"/>
        </w:rPr>
        <w:t>ktorej podstatu tvor</w:t>
      </w:r>
      <w:r w:rsidR="00750D62">
        <w:rPr>
          <w:rFonts w:ascii="Times New Roman" w:hAnsi="Times New Roman" w:cs="Times New Roman"/>
          <w:sz w:val="24"/>
          <w:szCs w:val="24"/>
        </w:rPr>
        <w:t xml:space="preserve">ia </w:t>
      </w:r>
      <w:r w:rsidR="0077036C">
        <w:rPr>
          <w:rFonts w:ascii="Times New Roman" w:hAnsi="Times New Roman" w:cs="Times New Roman"/>
          <w:sz w:val="24"/>
          <w:szCs w:val="24"/>
        </w:rPr>
        <w:t>výmena informácií, analýza, vyhodnocovanie, plánovanie a následné vykonávanie preventívnych aktivít. Za nemenej dôležitú formu prevencie sú považované v</w:t>
      </w:r>
      <w:r w:rsidR="0077036C" w:rsidRPr="0077036C">
        <w:rPr>
          <w:rFonts w:ascii="Times New Roman" w:hAnsi="Times New Roman" w:cs="Times New Roman"/>
          <w:sz w:val="24"/>
          <w:szCs w:val="24"/>
        </w:rPr>
        <w:t>ýchovno-propagačné a osvetové opatrenia</w:t>
      </w:r>
      <w:r w:rsidR="004B54B0">
        <w:rPr>
          <w:rFonts w:ascii="Times New Roman" w:hAnsi="Times New Roman" w:cs="Times New Roman"/>
          <w:sz w:val="24"/>
          <w:szCs w:val="24"/>
        </w:rPr>
        <w:t xml:space="preserve">, </w:t>
      </w:r>
      <w:r w:rsidR="00750D62">
        <w:rPr>
          <w:rFonts w:ascii="Times New Roman" w:hAnsi="Times New Roman" w:cs="Times New Roman"/>
          <w:sz w:val="24"/>
          <w:szCs w:val="24"/>
        </w:rPr>
        <w:t xml:space="preserve"> </w:t>
      </w:r>
      <w:r w:rsidR="004B54B0">
        <w:rPr>
          <w:rFonts w:ascii="Times New Roman" w:hAnsi="Times New Roman" w:cs="Times New Roman"/>
          <w:sz w:val="24"/>
          <w:szCs w:val="24"/>
        </w:rPr>
        <w:t xml:space="preserve">ktorých úlohou je kladenie dôrazu na povedomie občanov o nezákonnosti činností spojených s narušením verejného poriadku a podobne. </w:t>
      </w:r>
    </w:p>
    <w:p w:rsidR="00F03FB2" w:rsidRDefault="004B54B0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1C6BF6">
        <w:rPr>
          <w:rFonts w:ascii="Times New Roman" w:hAnsi="Times New Roman" w:cs="Times New Roman"/>
          <w:sz w:val="24"/>
          <w:szCs w:val="24"/>
        </w:rPr>
        <w:t xml:space="preserve">k </w:t>
      </w:r>
      <w:r>
        <w:rPr>
          <w:rFonts w:ascii="Times New Roman" w:hAnsi="Times New Roman" w:cs="Times New Roman"/>
          <w:sz w:val="24"/>
          <w:szCs w:val="24"/>
        </w:rPr>
        <w:t>v praxi zlyháva preventívna metóda, nasleduje metó</w:t>
      </w:r>
      <w:r w:rsidR="001C6BF6">
        <w:rPr>
          <w:rFonts w:ascii="Times New Roman" w:hAnsi="Times New Roman" w:cs="Times New Roman"/>
          <w:sz w:val="24"/>
          <w:szCs w:val="24"/>
        </w:rPr>
        <w:t>da re</w:t>
      </w:r>
      <w:r>
        <w:rPr>
          <w:rFonts w:ascii="Times New Roman" w:hAnsi="Times New Roman" w:cs="Times New Roman"/>
          <w:sz w:val="24"/>
          <w:szCs w:val="24"/>
        </w:rPr>
        <w:t xml:space="preserve">presívna, ktorú vykonáva poriadková jednotka </w:t>
      </w:r>
      <w:r w:rsidR="00A15154">
        <w:rPr>
          <w:rFonts w:ascii="Times New Roman" w:hAnsi="Times New Roman" w:cs="Times New Roman"/>
          <w:sz w:val="24"/>
          <w:szCs w:val="24"/>
        </w:rPr>
        <w:t>(prípadne v spolupráci s odborom</w:t>
      </w:r>
      <w:r w:rsidR="00A15154" w:rsidRPr="00A15154">
        <w:rPr>
          <w:rFonts w:ascii="Times New Roman" w:hAnsi="Times New Roman" w:cs="Times New Roman"/>
          <w:sz w:val="24"/>
          <w:szCs w:val="24"/>
        </w:rPr>
        <w:t xml:space="preserve"> kynológie a </w:t>
      </w:r>
      <w:proofErr w:type="spellStart"/>
      <w:r w:rsidR="00A15154">
        <w:rPr>
          <w:rFonts w:ascii="Times New Roman" w:hAnsi="Times New Roman" w:cs="Times New Roman"/>
          <w:sz w:val="24"/>
          <w:szCs w:val="24"/>
        </w:rPr>
        <w:t>hipológie</w:t>
      </w:r>
      <w:proofErr w:type="spellEnd"/>
      <w:r w:rsidR="00A15154">
        <w:rPr>
          <w:rFonts w:ascii="Times New Roman" w:hAnsi="Times New Roman" w:cs="Times New Roman"/>
          <w:sz w:val="24"/>
          <w:szCs w:val="24"/>
        </w:rPr>
        <w:t xml:space="preserve"> Prezídia Policajného </w:t>
      </w:r>
      <w:r w:rsidR="00A15154" w:rsidRPr="00A15154">
        <w:rPr>
          <w:rFonts w:ascii="Times New Roman" w:hAnsi="Times New Roman" w:cs="Times New Roman"/>
          <w:sz w:val="24"/>
          <w:szCs w:val="24"/>
        </w:rPr>
        <w:t>zboru</w:t>
      </w:r>
      <w:r w:rsidR="00A15154">
        <w:rPr>
          <w:rFonts w:ascii="Times New Roman" w:hAnsi="Times New Roman" w:cs="Times New Roman"/>
          <w:sz w:val="24"/>
          <w:szCs w:val="24"/>
        </w:rPr>
        <w:t>)</w:t>
      </w:r>
      <w:r w:rsidR="00A15154" w:rsidRPr="00A151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podlie</w:t>
      </w:r>
      <w:r w:rsidR="001C6BF6">
        <w:rPr>
          <w:rFonts w:ascii="Times New Roman" w:hAnsi="Times New Roman" w:cs="Times New Roman"/>
          <w:sz w:val="24"/>
          <w:szCs w:val="24"/>
        </w:rPr>
        <w:t>hajúca jednotnému veleniu.</w:t>
      </w:r>
      <w:r w:rsidR="00A15154">
        <w:rPr>
          <w:rFonts w:ascii="Times New Roman" w:hAnsi="Times New Roman" w:cs="Times New Roman"/>
          <w:sz w:val="24"/>
          <w:szCs w:val="24"/>
        </w:rPr>
        <w:t xml:space="preserve"> Zriaďovateľom poriadkovej jednotky zloženej predovšetkým z príslušníkov</w:t>
      </w:r>
      <w:r w:rsidR="00A15154" w:rsidRPr="00A15154">
        <w:rPr>
          <w:rFonts w:ascii="Times New Roman" w:hAnsi="Times New Roman" w:cs="Times New Roman"/>
          <w:sz w:val="24"/>
          <w:szCs w:val="24"/>
        </w:rPr>
        <w:t xml:space="preserve"> pohotovost</w:t>
      </w:r>
      <w:r w:rsidR="00A15154">
        <w:rPr>
          <w:rFonts w:ascii="Times New Roman" w:hAnsi="Times New Roman" w:cs="Times New Roman"/>
          <w:sz w:val="24"/>
          <w:szCs w:val="24"/>
        </w:rPr>
        <w:t xml:space="preserve">ného policajného útvaru odboru </w:t>
      </w:r>
      <w:r w:rsidR="00A15154" w:rsidRPr="00A15154">
        <w:rPr>
          <w:rFonts w:ascii="Times New Roman" w:hAnsi="Times New Roman" w:cs="Times New Roman"/>
          <w:sz w:val="24"/>
          <w:szCs w:val="24"/>
        </w:rPr>
        <w:t xml:space="preserve">poriadkovej polície krajského riaditeľstva, pohotovostnej motorizovanej jednotky Policajného zboru a oddelenia služobnej kynológie alebo skupiny služobnej kynológie krajského riaditeľstva a okresného riaditeľstva Policajného zboru </w:t>
      </w:r>
      <w:r w:rsidR="00A15154">
        <w:rPr>
          <w:rFonts w:ascii="Times New Roman" w:hAnsi="Times New Roman" w:cs="Times New Roman"/>
          <w:sz w:val="24"/>
          <w:szCs w:val="24"/>
        </w:rPr>
        <w:t>je na základe rozkazu krajského riaditeľa krajské riaditeľstvo Policajného zboru</w:t>
      </w:r>
      <w:r w:rsidR="000F4004">
        <w:rPr>
          <w:rFonts w:ascii="Times New Roman" w:hAnsi="Times New Roman" w:cs="Times New Roman"/>
          <w:sz w:val="24"/>
          <w:szCs w:val="24"/>
        </w:rPr>
        <w:t>. Jej činnosť je zameraná</w:t>
      </w:r>
      <w:r w:rsidR="001C6BF6">
        <w:rPr>
          <w:rFonts w:ascii="Times New Roman" w:hAnsi="Times New Roman" w:cs="Times New Roman"/>
          <w:sz w:val="24"/>
          <w:szCs w:val="24"/>
        </w:rPr>
        <w:t xml:space="preserve"> predovšetkým na </w:t>
      </w:r>
      <w:r w:rsidR="001C6BF6" w:rsidRPr="001C6BF6">
        <w:rPr>
          <w:rFonts w:ascii="Times New Roman" w:hAnsi="Times New Roman" w:cs="Times New Roman"/>
          <w:sz w:val="24"/>
          <w:szCs w:val="24"/>
        </w:rPr>
        <w:t>ochran</w:t>
      </w:r>
      <w:r w:rsidR="001C6BF6">
        <w:rPr>
          <w:rFonts w:ascii="Times New Roman" w:hAnsi="Times New Roman" w:cs="Times New Roman"/>
          <w:sz w:val="24"/>
          <w:szCs w:val="24"/>
        </w:rPr>
        <w:t>u</w:t>
      </w:r>
      <w:r w:rsidR="001C6BF6" w:rsidRPr="001C6BF6">
        <w:rPr>
          <w:rFonts w:ascii="Times New Roman" w:hAnsi="Times New Roman" w:cs="Times New Roman"/>
          <w:sz w:val="24"/>
          <w:szCs w:val="24"/>
        </w:rPr>
        <w:t xml:space="preserve"> </w:t>
      </w:r>
      <w:r w:rsidR="001C6BF6" w:rsidRPr="001C6BF6">
        <w:rPr>
          <w:rFonts w:ascii="Times New Roman" w:hAnsi="Times New Roman" w:cs="Times New Roman"/>
          <w:i/>
          <w:sz w:val="24"/>
          <w:szCs w:val="24"/>
        </w:rPr>
        <w:t>„...života, zdravia a majetku, zabezpečovania verejného poriadku a obnovy verejného poriadku najmä pri zhromaždeniach, športových podujatiach a verejných kultúrnych podujatiach, ak bol závažným spôsobom narušený.</w:t>
      </w:r>
      <w:r w:rsidR="001C6BF6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16"/>
      </w:r>
      <w:r w:rsidR="001C6BF6">
        <w:rPr>
          <w:rFonts w:ascii="Times New Roman" w:hAnsi="Times New Roman" w:cs="Times New Roman"/>
          <w:sz w:val="24"/>
          <w:szCs w:val="24"/>
        </w:rPr>
        <w:t xml:space="preserve">“ </w:t>
      </w:r>
    </w:p>
    <w:p w:rsidR="00E16567" w:rsidRDefault="000F4004" w:rsidP="004E51A1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Antikonfliktný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tím Policajného zboru </w:t>
      </w:r>
      <w:r w:rsidR="00C97ECA">
        <w:rPr>
          <w:rFonts w:ascii="Times New Roman" w:hAnsi="Times New Roman" w:cs="Times New Roman"/>
          <w:sz w:val="24"/>
          <w:szCs w:val="24"/>
        </w:rPr>
        <w:t>zložený</w:t>
      </w:r>
      <w:r>
        <w:rPr>
          <w:rFonts w:ascii="Times New Roman" w:hAnsi="Times New Roman" w:cs="Times New Roman"/>
          <w:sz w:val="24"/>
          <w:szCs w:val="24"/>
        </w:rPr>
        <w:t xml:space="preserve"> z členov </w:t>
      </w:r>
      <w:proofErr w:type="spellStart"/>
      <w:r>
        <w:rPr>
          <w:rFonts w:ascii="Times New Roman" w:hAnsi="Times New Roman" w:cs="Times New Roman"/>
          <w:sz w:val="24"/>
          <w:szCs w:val="24"/>
        </w:rPr>
        <w:t>antikonfliktných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tímov, koordinátorov prezídia a koordinátorov</w:t>
      </w:r>
      <w:r w:rsidRPr="000F4004">
        <w:rPr>
          <w:rFonts w:ascii="Times New Roman" w:hAnsi="Times New Roman" w:cs="Times New Roman"/>
          <w:sz w:val="24"/>
          <w:szCs w:val="24"/>
        </w:rPr>
        <w:t xml:space="preserve"> krajského riaditeľstva</w:t>
      </w:r>
      <w:r>
        <w:rPr>
          <w:rFonts w:ascii="Times New Roman" w:hAnsi="Times New Roman" w:cs="Times New Roman"/>
          <w:sz w:val="24"/>
          <w:szCs w:val="24"/>
        </w:rPr>
        <w:t xml:space="preserve"> zastáva činnosti tvoriace profylaktickú metódu </w:t>
      </w:r>
      <w:r w:rsidRPr="000F4004">
        <w:rPr>
          <w:rFonts w:ascii="Times New Roman" w:hAnsi="Times New Roman" w:cs="Times New Roman"/>
          <w:sz w:val="24"/>
          <w:szCs w:val="24"/>
        </w:rPr>
        <w:t>policajnej verejno-poriadkovej činnosti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06097E">
        <w:rPr>
          <w:rFonts w:ascii="Times New Roman" w:hAnsi="Times New Roman" w:cs="Times New Roman"/>
          <w:sz w:val="24"/>
          <w:szCs w:val="24"/>
        </w:rPr>
        <w:t>Zjednodušene možno definovať činnosť tímu ako jeho pôsobenie na dav s cieľom znižova</w:t>
      </w:r>
      <w:r w:rsidR="00C97ECA">
        <w:rPr>
          <w:rFonts w:ascii="Times New Roman" w:hAnsi="Times New Roman" w:cs="Times New Roman"/>
          <w:sz w:val="24"/>
          <w:szCs w:val="24"/>
        </w:rPr>
        <w:t>ť</w:t>
      </w:r>
      <w:r w:rsidR="0006097E">
        <w:rPr>
          <w:rFonts w:ascii="Times New Roman" w:hAnsi="Times New Roman" w:cs="Times New Roman"/>
          <w:sz w:val="24"/>
          <w:szCs w:val="24"/>
        </w:rPr>
        <w:t xml:space="preserve"> jeho agresi</w:t>
      </w:r>
      <w:r w:rsidR="00C97ECA">
        <w:rPr>
          <w:rFonts w:ascii="Times New Roman" w:hAnsi="Times New Roman" w:cs="Times New Roman"/>
          <w:sz w:val="24"/>
          <w:szCs w:val="24"/>
        </w:rPr>
        <w:t>u</w:t>
      </w:r>
      <w:r w:rsidR="0006097E">
        <w:rPr>
          <w:rFonts w:ascii="Times New Roman" w:hAnsi="Times New Roman" w:cs="Times New Roman"/>
          <w:sz w:val="24"/>
          <w:szCs w:val="24"/>
        </w:rPr>
        <w:t xml:space="preserve">. Činnosť </w:t>
      </w:r>
      <w:proofErr w:type="spellStart"/>
      <w:r w:rsidR="0006097E">
        <w:rPr>
          <w:rFonts w:ascii="Times New Roman" w:hAnsi="Times New Roman" w:cs="Times New Roman"/>
          <w:sz w:val="24"/>
          <w:szCs w:val="24"/>
        </w:rPr>
        <w:t>antikonfliktného</w:t>
      </w:r>
      <w:proofErr w:type="spellEnd"/>
      <w:r w:rsidR="0006097E">
        <w:rPr>
          <w:rFonts w:ascii="Times New Roman" w:hAnsi="Times New Roman" w:cs="Times New Roman"/>
          <w:sz w:val="24"/>
          <w:szCs w:val="24"/>
        </w:rPr>
        <w:t xml:space="preserve"> tímu sme zaznamenali napríklad </w:t>
      </w:r>
      <w:r w:rsidR="0006097E" w:rsidRPr="0006097E">
        <w:rPr>
          <w:rFonts w:ascii="Times New Roman" w:hAnsi="Times New Roman" w:cs="Times New Roman"/>
          <w:sz w:val="24"/>
          <w:szCs w:val="24"/>
        </w:rPr>
        <w:t xml:space="preserve">na protivládnych protestoch a na zhromaždeniach spojených s </w:t>
      </w:r>
      <w:proofErr w:type="spellStart"/>
      <w:r w:rsidR="0006097E" w:rsidRPr="0006097E">
        <w:rPr>
          <w:rFonts w:ascii="Times New Roman" w:hAnsi="Times New Roman" w:cs="Times New Roman"/>
          <w:sz w:val="24"/>
          <w:szCs w:val="24"/>
        </w:rPr>
        <w:t>protipandemickými</w:t>
      </w:r>
      <w:proofErr w:type="spellEnd"/>
      <w:r w:rsidR="0006097E" w:rsidRPr="0006097E">
        <w:rPr>
          <w:rFonts w:ascii="Times New Roman" w:hAnsi="Times New Roman" w:cs="Times New Roman"/>
          <w:sz w:val="24"/>
          <w:szCs w:val="24"/>
        </w:rPr>
        <w:t xml:space="preserve"> opatreniami</w:t>
      </w:r>
      <w:r w:rsidR="0006097E">
        <w:rPr>
          <w:rFonts w:ascii="Times New Roman" w:hAnsi="Times New Roman" w:cs="Times New Roman"/>
          <w:sz w:val="24"/>
          <w:szCs w:val="24"/>
        </w:rPr>
        <w:t>.</w:t>
      </w:r>
      <w:r w:rsidR="0006097E">
        <w:rPr>
          <w:rStyle w:val="Odkaznapoznmkupodiarou"/>
          <w:rFonts w:ascii="Times New Roman" w:hAnsi="Times New Roman" w:cs="Times New Roman"/>
          <w:sz w:val="24"/>
          <w:szCs w:val="24"/>
        </w:rPr>
        <w:footnoteReference w:id="17"/>
      </w:r>
    </w:p>
    <w:p w:rsidR="00E16567" w:rsidRDefault="00E16567" w:rsidP="00EC4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4E51A1" w:rsidRPr="00DD44E7" w:rsidRDefault="004E51A1" w:rsidP="004E51A1">
      <w:pPr>
        <w:spacing w:after="8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4E7">
        <w:rPr>
          <w:rFonts w:ascii="Times New Roman" w:hAnsi="Times New Roman" w:cs="Times New Roman"/>
          <w:b/>
          <w:sz w:val="24"/>
          <w:szCs w:val="24"/>
        </w:rPr>
        <w:t>Záver</w:t>
      </w:r>
    </w:p>
    <w:p w:rsidR="005A258A" w:rsidRDefault="00FC3BE6" w:rsidP="0016423B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Sociálne nepokoje veľkého rozsahu </w:t>
      </w:r>
      <w:r w:rsidR="00C87453">
        <w:rPr>
          <w:rFonts w:ascii="Times New Roman" w:hAnsi="Times New Roman" w:cs="Times New Roman"/>
          <w:sz w:val="24"/>
          <w:szCs w:val="24"/>
        </w:rPr>
        <w:t xml:space="preserve">v súčasnosti </w:t>
      </w:r>
      <w:r>
        <w:rPr>
          <w:rFonts w:ascii="Times New Roman" w:hAnsi="Times New Roman" w:cs="Times New Roman"/>
          <w:sz w:val="24"/>
          <w:szCs w:val="24"/>
        </w:rPr>
        <w:t>predstavuj</w:t>
      </w:r>
      <w:r w:rsidR="00C87453">
        <w:rPr>
          <w:rFonts w:ascii="Times New Roman" w:hAnsi="Times New Roman" w:cs="Times New Roman"/>
          <w:sz w:val="24"/>
          <w:szCs w:val="24"/>
        </w:rPr>
        <w:t xml:space="preserve">ú narastajúcu </w:t>
      </w:r>
      <w:r>
        <w:rPr>
          <w:rFonts w:ascii="Times New Roman" w:hAnsi="Times New Roman" w:cs="Times New Roman"/>
          <w:sz w:val="24"/>
          <w:szCs w:val="24"/>
        </w:rPr>
        <w:t xml:space="preserve">hrozbu ohrozujúcu vnútornú bezpečnosť každej krajiny. </w:t>
      </w:r>
      <w:r w:rsidR="00C97ECA">
        <w:rPr>
          <w:rFonts w:ascii="Times New Roman" w:hAnsi="Times New Roman" w:cs="Times New Roman"/>
          <w:sz w:val="24"/>
          <w:szCs w:val="24"/>
        </w:rPr>
        <w:t>Na základe uvedených príkladov</w:t>
      </w:r>
      <w:r>
        <w:rPr>
          <w:rFonts w:ascii="Times New Roman" w:hAnsi="Times New Roman" w:cs="Times New Roman"/>
          <w:sz w:val="24"/>
          <w:szCs w:val="24"/>
        </w:rPr>
        <w:t xml:space="preserve"> môžeme konštatovať, </w:t>
      </w:r>
      <w:r w:rsidR="004466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že tento jav nastáva prevažne </w:t>
      </w:r>
      <w:r w:rsidR="004466D4">
        <w:rPr>
          <w:rFonts w:ascii="Times New Roman" w:hAnsi="Times New Roman" w:cs="Times New Roman"/>
          <w:sz w:val="24"/>
          <w:szCs w:val="24"/>
        </w:rPr>
        <w:t xml:space="preserve">vďaka </w:t>
      </w:r>
      <w:r w:rsidR="0016423B">
        <w:rPr>
          <w:rFonts w:ascii="Times New Roman" w:hAnsi="Times New Roman" w:cs="Times New Roman"/>
          <w:sz w:val="24"/>
          <w:szCs w:val="24"/>
        </w:rPr>
        <w:t>vplyv</w:t>
      </w:r>
      <w:r w:rsidR="004466D4">
        <w:rPr>
          <w:rFonts w:ascii="Times New Roman" w:hAnsi="Times New Roman" w:cs="Times New Roman"/>
          <w:sz w:val="24"/>
          <w:szCs w:val="24"/>
        </w:rPr>
        <w:t>u</w:t>
      </w:r>
      <w:r w:rsidR="0016423B">
        <w:rPr>
          <w:rFonts w:ascii="Times New Roman" w:hAnsi="Times New Roman" w:cs="Times New Roman"/>
          <w:sz w:val="24"/>
          <w:szCs w:val="24"/>
        </w:rPr>
        <w:t xml:space="preserve"> dlhodobej nespokojnosti občanov, čím sa samozrejme nevylučuje aj situácia, ke</w:t>
      </w:r>
      <w:r w:rsidR="004466D4">
        <w:rPr>
          <w:rFonts w:ascii="Times New Roman" w:hAnsi="Times New Roman" w:cs="Times New Roman"/>
          <w:sz w:val="24"/>
          <w:szCs w:val="24"/>
        </w:rPr>
        <w:t>ď</w:t>
      </w:r>
      <w:r w:rsidR="0016423B">
        <w:rPr>
          <w:rFonts w:ascii="Times New Roman" w:hAnsi="Times New Roman" w:cs="Times New Roman"/>
          <w:sz w:val="24"/>
          <w:szCs w:val="24"/>
        </w:rPr>
        <w:t xml:space="preserve"> nastane bez podnetu dlhodobého charakteru.  </w:t>
      </w:r>
      <w:r w:rsidR="004466D4">
        <w:rPr>
          <w:rFonts w:ascii="Times New Roman" w:hAnsi="Times New Roman" w:cs="Times New Roman"/>
          <w:sz w:val="24"/>
          <w:szCs w:val="24"/>
        </w:rPr>
        <w:t>Vzhľadom na to má</w:t>
      </w:r>
      <w:r w:rsidR="0016423B">
        <w:rPr>
          <w:rFonts w:ascii="Times New Roman" w:hAnsi="Times New Roman" w:cs="Times New Roman"/>
          <w:sz w:val="24"/>
          <w:szCs w:val="24"/>
        </w:rPr>
        <w:t xml:space="preserve"> v tejto oblasti</w:t>
      </w:r>
      <w:r w:rsidR="004466D4">
        <w:rPr>
          <w:rFonts w:ascii="Times New Roman" w:hAnsi="Times New Roman" w:cs="Times New Roman"/>
          <w:sz w:val="24"/>
          <w:szCs w:val="24"/>
        </w:rPr>
        <w:t xml:space="preserve"> dôležitý význam</w:t>
      </w:r>
      <w:r w:rsidR="0016423B">
        <w:rPr>
          <w:rFonts w:ascii="Times New Roman" w:hAnsi="Times New Roman" w:cs="Times New Roman"/>
          <w:sz w:val="24"/>
          <w:szCs w:val="24"/>
        </w:rPr>
        <w:t xml:space="preserve"> každá z uvedených metód, ktorá </w:t>
      </w:r>
      <w:r w:rsidR="004466D4">
        <w:rPr>
          <w:rFonts w:ascii="Times New Roman" w:hAnsi="Times New Roman" w:cs="Times New Roman"/>
          <w:sz w:val="24"/>
          <w:szCs w:val="24"/>
        </w:rPr>
        <w:t>sa</w:t>
      </w:r>
      <w:r w:rsidR="0016423B">
        <w:rPr>
          <w:rFonts w:ascii="Times New Roman" w:hAnsi="Times New Roman" w:cs="Times New Roman"/>
          <w:sz w:val="24"/>
          <w:szCs w:val="24"/>
        </w:rPr>
        <w:t xml:space="preserve"> využíva </w:t>
      </w:r>
      <w:r w:rsidR="005A258A">
        <w:rPr>
          <w:rFonts w:ascii="Times New Roman" w:hAnsi="Times New Roman" w:cs="Times New Roman"/>
          <w:sz w:val="24"/>
          <w:szCs w:val="24"/>
        </w:rPr>
        <w:t>pri zabezpečovaní verejného poriadku, ochr</w:t>
      </w:r>
      <w:r w:rsidR="00C87453">
        <w:rPr>
          <w:rFonts w:ascii="Times New Roman" w:hAnsi="Times New Roman" w:cs="Times New Roman"/>
          <w:sz w:val="24"/>
          <w:szCs w:val="24"/>
        </w:rPr>
        <w:t>any života, zdravia a </w:t>
      </w:r>
      <w:r w:rsidR="004466D4">
        <w:rPr>
          <w:rFonts w:ascii="Times New Roman" w:hAnsi="Times New Roman" w:cs="Times New Roman"/>
          <w:sz w:val="24"/>
          <w:szCs w:val="24"/>
        </w:rPr>
        <w:t>prevencii</w:t>
      </w:r>
      <w:r w:rsidR="005A258A">
        <w:rPr>
          <w:rFonts w:ascii="Times New Roman" w:hAnsi="Times New Roman" w:cs="Times New Roman"/>
          <w:sz w:val="24"/>
          <w:szCs w:val="24"/>
        </w:rPr>
        <w:t xml:space="preserve"> škôd na majetku občanov. </w:t>
      </w:r>
    </w:p>
    <w:p w:rsidR="006A4406" w:rsidRPr="00DD44E7" w:rsidRDefault="006A4406" w:rsidP="004E51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E51A1" w:rsidRPr="00DD44E7" w:rsidRDefault="004E51A1" w:rsidP="001D6B69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44E7">
        <w:rPr>
          <w:rFonts w:ascii="Times New Roman" w:hAnsi="Times New Roman" w:cs="Times New Roman"/>
          <w:b/>
          <w:sz w:val="24"/>
          <w:szCs w:val="24"/>
        </w:rPr>
        <w:lastRenderedPageBreak/>
        <w:t>Literatúra</w:t>
      </w:r>
    </w:p>
    <w:p w:rsidR="00840837" w:rsidRDefault="00E6506A" w:rsidP="001D6B69">
      <w:pPr>
        <w:pStyle w:val="Textpoznmkypodiarou"/>
        <w:spacing w:after="60"/>
        <w:ind w:left="425" w:hanging="425"/>
        <w:jc w:val="both"/>
        <w:rPr>
          <w:rFonts w:ascii="Times New Roman" w:hAnsi="Times New Roman" w:cs="Times New Roman"/>
          <w:sz w:val="24"/>
          <w:szCs w:val="24"/>
        </w:rPr>
      </w:pPr>
      <w:r w:rsidRPr="00FE43FE">
        <w:rPr>
          <w:rFonts w:ascii="Times New Roman" w:hAnsi="Times New Roman" w:cs="Times New Roman"/>
          <w:sz w:val="24"/>
          <w:szCs w:val="24"/>
        </w:rPr>
        <w:t xml:space="preserve">BUZALKA </w:t>
      </w:r>
      <w:r w:rsidR="00840837" w:rsidRPr="00FE43FE">
        <w:rPr>
          <w:rFonts w:ascii="Times New Roman" w:hAnsi="Times New Roman" w:cs="Times New Roman"/>
          <w:sz w:val="24"/>
          <w:szCs w:val="24"/>
        </w:rPr>
        <w:t>J.</w:t>
      </w:r>
      <w:r w:rsidR="004466D4">
        <w:rPr>
          <w:rFonts w:ascii="Times New Roman" w:hAnsi="Times New Roman" w:cs="Times New Roman"/>
          <w:sz w:val="24"/>
          <w:szCs w:val="24"/>
        </w:rPr>
        <w:t xml:space="preserve">, 2008. </w:t>
      </w:r>
      <w:r w:rsidR="00840837" w:rsidRPr="004466D4">
        <w:rPr>
          <w:rFonts w:ascii="Times New Roman" w:hAnsi="Times New Roman" w:cs="Times New Roman"/>
          <w:i/>
          <w:sz w:val="24"/>
          <w:szCs w:val="24"/>
        </w:rPr>
        <w:t>Krízový manažment vo verejnej správe</w:t>
      </w:r>
      <w:r w:rsidR="00840837" w:rsidRPr="00FE43FE">
        <w:rPr>
          <w:rFonts w:ascii="Times New Roman" w:hAnsi="Times New Roman" w:cs="Times New Roman"/>
          <w:sz w:val="24"/>
          <w:szCs w:val="24"/>
        </w:rPr>
        <w:t xml:space="preserve">/ Ján </w:t>
      </w:r>
      <w:proofErr w:type="spellStart"/>
      <w:r w:rsidR="00840837" w:rsidRPr="00FE43FE">
        <w:rPr>
          <w:rFonts w:ascii="Times New Roman" w:hAnsi="Times New Roman" w:cs="Times New Roman"/>
          <w:sz w:val="24"/>
          <w:szCs w:val="24"/>
        </w:rPr>
        <w:t>Buza</w:t>
      </w:r>
      <w:r w:rsidR="004466D4">
        <w:rPr>
          <w:rFonts w:ascii="Times New Roman" w:hAnsi="Times New Roman" w:cs="Times New Roman"/>
          <w:sz w:val="24"/>
          <w:szCs w:val="24"/>
        </w:rPr>
        <w:t>lka</w:t>
      </w:r>
      <w:proofErr w:type="spellEnd"/>
      <w:r w:rsidR="00840837" w:rsidRPr="00FE43FE">
        <w:rPr>
          <w:rFonts w:ascii="Times New Roman" w:hAnsi="Times New Roman" w:cs="Times New Roman"/>
          <w:sz w:val="24"/>
          <w:szCs w:val="24"/>
        </w:rPr>
        <w:t xml:space="preserve"> </w:t>
      </w:r>
      <w:r w:rsidR="004466D4">
        <w:rPr>
          <w:rFonts w:ascii="Times New Roman" w:hAnsi="Times New Roman" w:cs="Times New Roman"/>
          <w:sz w:val="24"/>
          <w:szCs w:val="24"/>
        </w:rPr>
        <w:t>–</w:t>
      </w:r>
      <w:r w:rsidR="00840837" w:rsidRPr="00FE43FE">
        <w:rPr>
          <w:rFonts w:ascii="Times New Roman" w:hAnsi="Times New Roman" w:cs="Times New Roman"/>
          <w:sz w:val="24"/>
          <w:szCs w:val="24"/>
        </w:rPr>
        <w:t xml:space="preserve"> 1. vyd. Bratislava: Akadémia PZ – K</w:t>
      </w:r>
      <w:r w:rsidR="004466D4">
        <w:rPr>
          <w:rFonts w:ascii="Times New Roman" w:hAnsi="Times New Roman" w:cs="Times New Roman"/>
          <w:sz w:val="24"/>
          <w:szCs w:val="24"/>
        </w:rPr>
        <w:t>u</w:t>
      </w:r>
      <w:r w:rsidR="00840837" w:rsidRPr="00FE43FE">
        <w:rPr>
          <w:rFonts w:ascii="Times New Roman" w:hAnsi="Times New Roman" w:cs="Times New Roman"/>
          <w:sz w:val="24"/>
          <w:szCs w:val="24"/>
        </w:rPr>
        <w:t xml:space="preserve"> krízového</w:t>
      </w:r>
      <w:r w:rsidR="004466D4">
        <w:rPr>
          <w:rFonts w:ascii="Times New Roman" w:hAnsi="Times New Roman" w:cs="Times New Roman"/>
          <w:sz w:val="24"/>
          <w:szCs w:val="24"/>
        </w:rPr>
        <w:t xml:space="preserve"> manažmentu vo verejnej správe, </w:t>
      </w:r>
      <w:r w:rsidR="00840837" w:rsidRPr="00FE43FE">
        <w:rPr>
          <w:rFonts w:ascii="Times New Roman" w:hAnsi="Times New Roman" w:cs="Times New Roman"/>
          <w:sz w:val="24"/>
          <w:szCs w:val="24"/>
        </w:rPr>
        <w:t>296 s.</w:t>
      </w:r>
      <w:r w:rsidR="001F3D78">
        <w:rPr>
          <w:rFonts w:ascii="Times New Roman" w:hAnsi="Times New Roman" w:cs="Times New Roman"/>
          <w:sz w:val="24"/>
          <w:szCs w:val="24"/>
        </w:rPr>
        <w:t xml:space="preserve"> </w:t>
      </w:r>
      <w:r w:rsidR="001F3D78" w:rsidRPr="001F3D78">
        <w:rPr>
          <w:rFonts w:ascii="Times New Roman" w:hAnsi="Times New Roman" w:cs="Times New Roman"/>
          <w:sz w:val="24"/>
          <w:szCs w:val="24"/>
        </w:rPr>
        <w:t>ISBN 978-80-8054-451-5</w:t>
      </w:r>
    </w:p>
    <w:p w:rsidR="004466D4" w:rsidRDefault="00E6506A" w:rsidP="004466D4">
      <w:pPr>
        <w:spacing w:after="60" w:line="240" w:lineRule="auto"/>
        <w:ind w:left="425" w:hanging="425"/>
        <w:jc w:val="both"/>
        <w:rPr>
          <w:rFonts w:ascii="Times New Roman" w:hAnsi="Times New Roman" w:cs="Times New Roman"/>
          <w:sz w:val="24"/>
          <w:szCs w:val="24"/>
        </w:rPr>
      </w:pPr>
      <w:r w:rsidRPr="00FE43FE">
        <w:rPr>
          <w:rFonts w:ascii="Times New Roman" w:hAnsi="Times New Roman" w:cs="Times New Roman"/>
          <w:sz w:val="24"/>
          <w:szCs w:val="24"/>
        </w:rPr>
        <w:t>CIGÁNIK</w:t>
      </w:r>
      <w:r w:rsidR="004466D4">
        <w:rPr>
          <w:rFonts w:ascii="Times New Roman" w:hAnsi="Times New Roman" w:cs="Times New Roman"/>
          <w:sz w:val="24"/>
          <w:szCs w:val="24"/>
        </w:rPr>
        <w:t xml:space="preserve">, Ľ., 2001. </w:t>
      </w:r>
      <w:r w:rsidR="00840837" w:rsidRPr="004466D4">
        <w:rPr>
          <w:rFonts w:ascii="Times New Roman" w:hAnsi="Times New Roman" w:cs="Times New Roman"/>
          <w:i/>
          <w:sz w:val="24"/>
          <w:szCs w:val="24"/>
        </w:rPr>
        <w:t>Poriadkové jednotky</w:t>
      </w:r>
      <w:r w:rsidR="00840837" w:rsidRPr="00FE43FE">
        <w:rPr>
          <w:rFonts w:ascii="Times New Roman" w:hAnsi="Times New Roman" w:cs="Times New Roman"/>
          <w:sz w:val="24"/>
          <w:szCs w:val="24"/>
        </w:rPr>
        <w:t>. Bratislava</w:t>
      </w:r>
      <w:r w:rsidR="004466D4">
        <w:rPr>
          <w:rFonts w:ascii="Times New Roman" w:hAnsi="Times New Roman" w:cs="Times New Roman"/>
          <w:sz w:val="24"/>
          <w:szCs w:val="24"/>
        </w:rPr>
        <w:t>. s.13</w:t>
      </w:r>
      <w:r w:rsidR="00840837" w:rsidRPr="00FE43FE">
        <w:rPr>
          <w:rFonts w:ascii="Times New Roman" w:hAnsi="Times New Roman" w:cs="Times New Roman"/>
          <w:sz w:val="24"/>
          <w:szCs w:val="24"/>
        </w:rPr>
        <w:t xml:space="preserve">. ISBN 80-8054-162-0. </w:t>
      </w:r>
    </w:p>
    <w:p w:rsidR="00840837" w:rsidRDefault="00840837" w:rsidP="004466D4">
      <w:pPr>
        <w:spacing w:after="60" w:line="240" w:lineRule="auto"/>
        <w:ind w:left="425" w:hanging="425"/>
        <w:jc w:val="both"/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</w:pPr>
      <w:r w:rsidRPr="004466D4">
        <w:rPr>
          <w:rFonts w:ascii="Times New Roman" w:hAnsi="Times New Roman" w:cs="Times New Roman"/>
          <w:bCs/>
          <w:caps/>
          <w:sz w:val="24"/>
          <w:szCs w:val="24"/>
          <w:shd w:val="clear" w:color="auto" w:fill="FFFFFF"/>
        </w:rPr>
        <w:t>Harazin</w:t>
      </w:r>
      <w:r w:rsidRPr="00FE43FE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 L.</w:t>
      </w:r>
      <w:r w:rsidR="004466D4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, 2018.</w:t>
      </w:r>
      <w:r w:rsidRPr="00FE43FE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 </w:t>
      </w:r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 xml:space="preserve">Modelové </w:t>
      </w:r>
      <w:proofErr w:type="spellStart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>scénáře</w:t>
      </w:r>
      <w:proofErr w:type="spellEnd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 xml:space="preserve"> pro vybrané </w:t>
      </w:r>
      <w:proofErr w:type="spellStart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>zátěžové</w:t>
      </w:r>
      <w:proofErr w:type="spellEnd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 xml:space="preserve"> </w:t>
      </w:r>
      <w:proofErr w:type="spellStart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>situace</w:t>
      </w:r>
      <w:proofErr w:type="spellEnd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 xml:space="preserve"> = Model </w:t>
      </w:r>
      <w:proofErr w:type="spellStart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>Scenarios</w:t>
      </w:r>
      <w:proofErr w:type="spellEnd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 xml:space="preserve"> </w:t>
      </w:r>
      <w:proofErr w:type="spellStart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>for</w:t>
      </w:r>
      <w:proofErr w:type="spellEnd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 xml:space="preserve"> </w:t>
      </w:r>
      <w:proofErr w:type="spellStart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>Selected</w:t>
      </w:r>
      <w:proofErr w:type="spellEnd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 xml:space="preserve"> </w:t>
      </w:r>
      <w:proofErr w:type="spellStart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>Stress</w:t>
      </w:r>
      <w:proofErr w:type="spellEnd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 xml:space="preserve"> </w:t>
      </w:r>
      <w:proofErr w:type="spellStart"/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>Situations</w:t>
      </w:r>
      <w:proofErr w:type="spellEnd"/>
      <w:r w:rsidRPr="00FE43FE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: </w:t>
      </w:r>
      <w:r w:rsidRPr="004466D4">
        <w:rPr>
          <w:rFonts w:ascii="Times New Roman" w:hAnsi="Times New Roman" w:cs="Times New Roman"/>
          <w:bCs/>
          <w:i/>
          <w:sz w:val="24"/>
          <w:szCs w:val="24"/>
          <w:shd w:val="clear" w:color="auto" w:fill="FFFFFF"/>
        </w:rPr>
        <w:t>Monografie</w:t>
      </w:r>
      <w:r w:rsidR="004466D4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.</w:t>
      </w:r>
      <w:r w:rsidRPr="00FE43FE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 1. vyd. Praha: </w:t>
      </w:r>
      <w:proofErr w:type="spellStart"/>
      <w:r w:rsidRPr="00FE43FE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Policejní</w:t>
      </w:r>
      <w:proofErr w:type="spellEnd"/>
      <w:r w:rsidRPr="00FE43FE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 </w:t>
      </w:r>
      <w:proofErr w:type="spellStart"/>
      <w:r w:rsidRPr="00FE43FE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akademie</w:t>
      </w:r>
      <w:proofErr w:type="spellEnd"/>
      <w:r w:rsidRPr="00FE43FE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 České republiky</w:t>
      </w:r>
      <w:r w:rsidR="004466D4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, </w:t>
      </w:r>
      <w:r w:rsidRPr="00FE43FE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312 s. </w:t>
      </w:r>
      <w:r w:rsidR="00153728" w:rsidRPr="00153728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ISBN 978-80-7251-489-2</w:t>
      </w:r>
    </w:p>
    <w:p w:rsidR="00840837" w:rsidRDefault="00E6506A" w:rsidP="001D6B69">
      <w:pPr>
        <w:pStyle w:val="Textpoznmkypodiarou"/>
        <w:spacing w:after="60"/>
        <w:ind w:left="425" w:hanging="425"/>
        <w:jc w:val="both"/>
        <w:rPr>
          <w:rFonts w:ascii="Times New Roman" w:hAnsi="Times New Roman" w:cs="Times New Roman"/>
          <w:sz w:val="24"/>
          <w:szCs w:val="24"/>
        </w:rPr>
      </w:pPr>
      <w:r w:rsidRPr="00FE43FE">
        <w:rPr>
          <w:rFonts w:ascii="Times New Roman" w:hAnsi="Times New Roman" w:cs="Times New Roman"/>
          <w:sz w:val="24"/>
          <w:szCs w:val="24"/>
        </w:rPr>
        <w:t xml:space="preserve">LÖFFLER </w:t>
      </w:r>
      <w:r w:rsidR="00840837" w:rsidRPr="00FE43FE">
        <w:rPr>
          <w:rFonts w:ascii="Times New Roman" w:hAnsi="Times New Roman" w:cs="Times New Roman"/>
          <w:sz w:val="24"/>
          <w:szCs w:val="24"/>
        </w:rPr>
        <w:t>B.</w:t>
      </w:r>
      <w:r w:rsidR="004466D4">
        <w:rPr>
          <w:rFonts w:ascii="Times New Roman" w:hAnsi="Times New Roman" w:cs="Times New Roman"/>
          <w:sz w:val="24"/>
          <w:szCs w:val="24"/>
        </w:rPr>
        <w:t xml:space="preserve"> a D.</w:t>
      </w:r>
      <w:r w:rsidR="00840837" w:rsidRPr="00FE43FE">
        <w:rPr>
          <w:rFonts w:ascii="Times New Roman" w:hAnsi="Times New Roman" w:cs="Times New Roman"/>
          <w:sz w:val="24"/>
          <w:szCs w:val="24"/>
        </w:rPr>
        <w:t xml:space="preserve"> </w:t>
      </w:r>
      <w:r w:rsidRPr="00FE43FE">
        <w:rPr>
          <w:rFonts w:ascii="Times New Roman" w:hAnsi="Times New Roman" w:cs="Times New Roman"/>
          <w:sz w:val="24"/>
          <w:szCs w:val="24"/>
        </w:rPr>
        <w:t>ZÁMEK</w:t>
      </w:r>
      <w:r w:rsidR="004466D4">
        <w:rPr>
          <w:rFonts w:ascii="Times New Roman" w:hAnsi="Times New Roman" w:cs="Times New Roman"/>
          <w:sz w:val="24"/>
          <w:szCs w:val="24"/>
        </w:rPr>
        <w:t>, 2017.</w:t>
      </w:r>
      <w:r w:rsidR="00840837" w:rsidRPr="00FE43FE">
        <w:rPr>
          <w:rFonts w:ascii="Times New Roman" w:hAnsi="Times New Roman" w:cs="Times New Roman"/>
          <w:sz w:val="24"/>
          <w:szCs w:val="24"/>
        </w:rPr>
        <w:t xml:space="preserve"> Analýza súčasného stavu na úseku využívania metód policajnej verejno-poriadkovej činnosti eliminujúce hromadné narušenie verejného poriadku</w:t>
      </w:r>
      <w:r w:rsidR="004466D4">
        <w:rPr>
          <w:rFonts w:ascii="Times New Roman" w:hAnsi="Times New Roman" w:cs="Times New Roman"/>
          <w:sz w:val="24"/>
          <w:szCs w:val="24"/>
        </w:rPr>
        <w:t>.</w:t>
      </w:r>
      <w:r w:rsidR="00840837" w:rsidRPr="00FE43FE">
        <w:rPr>
          <w:rFonts w:ascii="Times New Roman" w:hAnsi="Times New Roman" w:cs="Times New Roman"/>
          <w:sz w:val="24"/>
          <w:szCs w:val="24"/>
        </w:rPr>
        <w:t xml:space="preserve"> In: </w:t>
      </w:r>
      <w:r w:rsidR="00840837" w:rsidRPr="004466D4">
        <w:rPr>
          <w:rFonts w:ascii="Times New Roman" w:hAnsi="Times New Roman" w:cs="Times New Roman"/>
          <w:i/>
          <w:sz w:val="24"/>
          <w:szCs w:val="24"/>
        </w:rPr>
        <w:t>Policajná teória a prax</w:t>
      </w:r>
      <w:r w:rsidR="004466D4">
        <w:rPr>
          <w:rFonts w:ascii="Times New Roman" w:hAnsi="Times New Roman" w:cs="Times New Roman"/>
          <w:sz w:val="24"/>
          <w:szCs w:val="24"/>
        </w:rPr>
        <w:t>.</w:t>
      </w:r>
      <w:r w:rsidR="00840837" w:rsidRPr="00FE43FE">
        <w:rPr>
          <w:rFonts w:ascii="Times New Roman" w:hAnsi="Times New Roman" w:cs="Times New Roman"/>
          <w:sz w:val="24"/>
          <w:szCs w:val="24"/>
        </w:rPr>
        <w:t xml:space="preserve"> Roč. 25, č. 2</w:t>
      </w:r>
      <w:r w:rsidR="004466D4">
        <w:rPr>
          <w:rFonts w:ascii="Times New Roman" w:hAnsi="Times New Roman" w:cs="Times New Roman"/>
          <w:sz w:val="24"/>
          <w:szCs w:val="24"/>
        </w:rPr>
        <w:t xml:space="preserve">, </w:t>
      </w:r>
      <w:r w:rsidR="00840837" w:rsidRPr="00FE43FE">
        <w:rPr>
          <w:rFonts w:ascii="Times New Roman" w:hAnsi="Times New Roman" w:cs="Times New Roman"/>
          <w:sz w:val="24"/>
          <w:szCs w:val="24"/>
        </w:rPr>
        <w:t>s. 24-53</w:t>
      </w:r>
      <w:r w:rsidR="004466D4">
        <w:rPr>
          <w:rFonts w:ascii="Times New Roman" w:hAnsi="Times New Roman" w:cs="Times New Roman"/>
          <w:sz w:val="24"/>
          <w:szCs w:val="24"/>
        </w:rPr>
        <w:t xml:space="preserve">. </w:t>
      </w:r>
      <w:r w:rsidR="004466D4" w:rsidRPr="00FE43FE">
        <w:rPr>
          <w:rFonts w:ascii="Times New Roman" w:hAnsi="Times New Roman" w:cs="Times New Roman"/>
          <w:sz w:val="24"/>
          <w:szCs w:val="24"/>
        </w:rPr>
        <w:t>ISSN 1335-1370</w:t>
      </w:r>
    </w:p>
    <w:p w:rsidR="004466D4" w:rsidRDefault="004466D4" w:rsidP="001D6B69">
      <w:pPr>
        <w:pStyle w:val="Textpoznmkypodiarou"/>
        <w:spacing w:after="60"/>
        <w:ind w:left="425" w:hanging="425"/>
        <w:jc w:val="both"/>
        <w:rPr>
          <w:rFonts w:ascii="Times New Roman" w:hAnsi="Times New Roman" w:cs="Times New Roman"/>
          <w:sz w:val="24"/>
          <w:szCs w:val="24"/>
        </w:rPr>
      </w:pPr>
    </w:p>
    <w:p w:rsidR="00840837" w:rsidRPr="006A4406" w:rsidRDefault="00840837" w:rsidP="006A4406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44744D">
        <w:rPr>
          <w:rFonts w:ascii="Times New Roman" w:hAnsi="Times New Roman" w:cs="Times New Roman"/>
          <w:b/>
          <w:sz w:val="24"/>
          <w:szCs w:val="24"/>
        </w:rPr>
        <w:t xml:space="preserve">Právna </w:t>
      </w:r>
      <w:r>
        <w:rPr>
          <w:rFonts w:ascii="Times New Roman" w:hAnsi="Times New Roman" w:cs="Times New Roman"/>
          <w:b/>
          <w:sz w:val="24"/>
          <w:szCs w:val="24"/>
        </w:rPr>
        <w:t>úprava</w:t>
      </w:r>
    </w:p>
    <w:p w:rsidR="00840837" w:rsidRPr="004466D4" w:rsidRDefault="00840837" w:rsidP="001D6B69">
      <w:pPr>
        <w:spacing w:after="60" w:line="240" w:lineRule="auto"/>
        <w:ind w:left="425" w:hanging="425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466D4">
        <w:rPr>
          <w:rFonts w:ascii="Times New Roman" w:hAnsi="Times New Roman" w:cs="Times New Roman"/>
          <w:i/>
          <w:sz w:val="24"/>
          <w:szCs w:val="24"/>
        </w:rPr>
        <w:t>Nariadenie Ministerstva vnútra Slovenskej republiky č. 5/2017 o plnení úloh pri príprave na krízové situácie a pri ich riešení</w:t>
      </w:r>
    </w:p>
    <w:p w:rsidR="00840837" w:rsidRPr="004466D4" w:rsidRDefault="00840837" w:rsidP="001D6B69">
      <w:pPr>
        <w:spacing w:after="60" w:line="240" w:lineRule="auto"/>
        <w:ind w:left="425" w:hanging="425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466D4">
        <w:rPr>
          <w:rFonts w:ascii="Times New Roman" w:hAnsi="Times New Roman" w:cs="Times New Roman"/>
          <w:i/>
          <w:sz w:val="24"/>
          <w:szCs w:val="24"/>
        </w:rPr>
        <w:t>Zákon č. 84/1990 Zb. o </w:t>
      </w:r>
      <w:proofErr w:type="spellStart"/>
      <w:r w:rsidRPr="004466D4">
        <w:rPr>
          <w:rFonts w:ascii="Times New Roman" w:hAnsi="Times New Roman" w:cs="Times New Roman"/>
          <w:i/>
          <w:sz w:val="24"/>
          <w:szCs w:val="24"/>
        </w:rPr>
        <w:t>zhromažďovacom</w:t>
      </w:r>
      <w:proofErr w:type="spellEnd"/>
      <w:r w:rsidRPr="004466D4">
        <w:rPr>
          <w:rFonts w:ascii="Times New Roman" w:hAnsi="Times New Roman" w:cs="Times New Roman"/>
          <w:i/>
          <w:sz w:val="24"/>
          <w:szCs w:val="24"/>
        </w:rPr>
        <w:t xml:space="preserve"> práve</w:t>
      </w:r>
    </w:p>
    <w:p w:rsidR="00840837" w:rsidRDefault="00840837" w:rsidP="001D6B69">
      <w:pPr>
        <w:pStyle w:val="Textpoznmkypodiarou"/>
        <w:jc w:val="both"/>
        <w:rPr>
          <w:rFonts w:ascii="Times New Roman" w:hAnsi="Times New Roman" w:cs="Times New Roman"/>
          <w:sz w:val="24"/>
          <w:szCs w:val="24"/>
        </w:rPr>
      </w:pPr>
    </w:p>
    <w:p w:rsidR="00840837" w:rsidRPr="006A4406" w:rsidRDefault="00840837" w:rsidP="001D6B69">
      <w:pPr>
        <w:pStyle w:val="Textpoznmkypodiarou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44744D">
        <w:rPr>
          <w:rFonts w:ascii="Times New Roman" w:hAnsi="Times New Roman" w:cs="Times New Roman"/>
          <w:b/>
          <w:sz w:val="24"/>
          <w:szCs w:val="24"/>
        </w:rPr>
        <w:t>Internetové zdroje</w:t>
      </w:r>
      <w:r>
        <w:rPr>
          <w:rFonts w:ascii="Times New Roman" w:hAnsi="Times New Roman" w:cs="Times New Roman"/>
          <w:b/>
          <w:sz w:val="24"/>
          <w:szCs w:val="24"/>
        </w:rPr>
        <w:t xml:space="preserve"> (dostupné na internete)</w:t>
      </w:r>
    </w:p>
    <w:p w:rsidR="00334B2A" w:rsidRDefault="00334B2A" w:rsidP="001D6B69">
      <w:pPr>
        <w:spacing w:after="60" w:line="240" w:lineRule="auto"/>
        <w:ind w:left="425" w:hanging="425"/>
        <w:jc w:val="both"/>
        <w:rPr>
          <w:rFonts w:ascii="Times New Roman" w:hAnsi="Times New Roman" w:cs="Times New Roman"/>
          <w:sz w:val="24"/>
          <w:szCs w:val="24"/>
        </w:rPr>
      </w:pPr>
      <w:r w:rsidRPr="00647B4D">
        <w:rPr>
          <w:rFonts w:ascii="Times New Roman" w:hAnsi="Times New Roman" w:cs="Times New Roman"/>
          <w:sz w:val="24"/>
          <w:szCs w:val="24"/>
        </w:rPr>
        <w:t xml:space="preserve">EÚ, </w:t>
      </w:r>
      <w:r w:rsidR="004466D4">
        <w:rPr>
          <w:rFonts w:ascii="Times New Roman" w:hAnsi="Times New Roman" w:cs="Times New Roman"/>
          <w:sz w:val="24"/>
          <w:szCs w:val="24"/>
        </w:rPr>
        <w:t xml:space="preserve">2019. </w:t>
      </w:r>
      <w:proofErr w:type="spellStart"/>
      <w:r w:rsidRPr="004466D4">
        <w:rPr>
          <w:rFonts w:ascii="Times New Roman" w:hAnsi="Times New Roman" w:cs="Times New Roman"/>
          <w:i/>
          <w:sz w:val="24"/>
          <w:szCs w:val="24"/>
        </w:rPr>
        <w:t>Discrimination</w:t>
      </w:r>
      <w:proofErr w:type="spellEnd"/>
      <w:r w:rsidRPr="004466D4">
        <w:rPr>
          <w:rFonts w:ascii="Times New Roman" w:hAnsi="Times New Roman" w:cs="Times New Roman"/>
          <w:i/>
          <w:sz w:val="24"/>
          <w:szCs w:val="24"/>
        </w:rPr>
        <w:t xml:space="preserve"> in </w:t>
      </w:r>
      <w:proofErr w:type="spellStart"/>
      <w:r w:rsidRPr="004466D4">
        <w:rPr>
          <w:rFonts w:ascii="Times New Roman" w:hAnsi="Times New Roman" w:cs="Times New Roman"/>
          <w:i/>
          <w:sz w:val="24"/>
          <w:szCs w:val="24"/>
        </w:rPr>
        <w:t>the</w:t>
      </w:r>
      <w:proofErr w:type="spellEnd"/>
      <w:r w:rsidRPr="004466D4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4466D4">
        <w:rPr>
          <w:rFonts w:ascii="Times New Roman" w:hAnsi="Times New Roman" w:cs="Times New Roman"/>
          <w:i/>
          <w:sz w:val="24"/>
          <w:szCs w:val="24"/>
        </w:rPr>
        <w:t>European</w:t>
      </w:r>
      <w:proofErr w:type="spellEnd"/>
      <w:r w:rsidRPr="004466D4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4466D4">
        <w:rPr>
          <w:rFonts w:ascii="Times New Roman" w:hAnsi="Times New Roman" w:cs="Times New Roman"/>
          <w:i/>
          <w:sz w:val="24"/>
          <w:szCs w:val="24"/>
        </w:rPr>
        <w:t>Union</w:t>
      </w:r>
      <w:proofErr w:type="spellEnd"/>
      <w:r w:rsidRPr="004466D4">
        <w:rPr>
          <w:rFonts w:ascii="Times New Roman" w:hAnsi="Times New Roman" w:cs="Times New Roman"/>
          <w:i/>
          <w:sz w:val="24"/>
          <w:szCs w:val="24"/>
        </w:rPr>
        <w:t xml:space="preserve"> - september 2019</w:t>
      </w:r>
      <w:r w:rsidR="004466D4">
        <w:rPr>
          <w:rFonts w:ascii="Times New Roman" w:hAnsi="Times New Roman" w:cs="Times New Roman"/>
          <w:sz w:val="24"/>
          <w:szCs w:val="24"/>
        </w:rPr>
        <w:t>.</w:t>
      </w:r>
      <w:r w:rsidRPr="00647B4D">
        <w:rPr>
          <w:rFonts w:ascii="Times New Roman" w:hAnsi="Times New Roman" w:cs="Times New Roman"/>
          <w:sz w:val="24"/>
          <w:szCs w:val="24"/>
        </w:rPr>
        <w:t xml:space="preserve"> [online]</w:t>
      </w:r>
      <w:r w:rsidR="004466D4">
        <w:rPr>
          <w:rFonts w:ascii="Times New Roman" w:hAnsi="Times New Roman" w:cs="Times New Roman"/>
          <w:sz w:val="24"/>
          <w:szCs w:val="24"/>
        </w:rPr>
        <w:t xml:space="preserve">. [cit. </w:t>
      </w:r>
      <w:r w:rsidR="002F6BF6">
        <w:rPr>
          <w:rFonts w:ascii="Times New Roman" w:hAnsi="Times New Roman" w:cs="Times New Roman"/>
        </w:rPr>
        <w:t>14. novembra 2022</w:t>
      </w:r>
      <w:r w:rsidR="004466D4">
        <w:rPr>
          <w:rFonts w:ascii="Times New Roman" w:hAnsi="Times New Roman" w:cs="Times New Roman"/>
          <w:sz w:val="24"/>
          <w:szCs w:val="24"/>
        </w:rPr>
        <w:t>].</w:t>
      </w:r>
      <w:r w:rsidRPr="00647B4D">
        <w:rPr>
          <w:rFonts w:ascii="Times New Roman" w:hAnsi="Times New Roman" w:cs="Times New Roman"/>
          <w:sz w:val="24"/>
          <w:szCs w:val="24"/>
        </w:rPr>
        <w:t xml:space="preserve"> Dostupné na internete: </w:t>
      </w:r>
      <w:hyperlink r:id="rId27" w:history="1">
        <w:r w:rsidRPr="00E64354">
          <w:rPr>
            <w:rStyle w:val="Hypertextovprepojenie"/>
            <w:rFonts w:ascii="Times New Roman" w:hAnsi="Times New Roman" w:cs="Times New Roman"/>
            <w:sz w:val="24"/>
            <w:szCs w:val="24"/>
          </w:rPr>
          <w:t>https://europa.eu/eurobarometer/surveys/detail/2251</w:t>
        </w:r>
      </w:hyperlink>
    </w:p>
    <w:p w:rsidR="00334B2A" w:rsidRPr="00647B4D" w:rsidRDefault="00334B2A" w:rsidP="001D6B69">
      <w:pPr>
        <w:spacing w:after="60" w:line="240" w:lineRule="auto"/>
        <w:ind w:left="425" w:hanging="425"/>
        <w:jc w:val="both"/>
        <w:rPr>
          <w:rFonts w:ascii="Times New Roman" w:hAnsi="Times New Roman" w:cs="Times New Roman"/>
          <w:sz w:val="24"/>
          <w:szCs w:val="24"/>
        </w:rPr>
      </w:pPr>
      <w:r w:rsidRPr="00647B4D">
        <w:rPr>
          <w:rFonts w:ascii="Times New Roman" w:hAnsi="Times New Roman" w:cs="Times New Roman"/>
          <w:sz w:val="24"/>
          <w:szCs w:val="24"/>
        </w:rPr>
        <w:t xml:space="preserve">International </w:t>
      </w:r>
      <w:proofErr w:type="spellStart"/>
      <w:r w:rsidRPr="00647B4D">
        <w:rPr>
          <w:rFonts w:ascii="Times New Roman" w:hAnsi="Times New Roman" w:cs="Times New Roman"/>
          <w:sz w:val="24"/>
          <w:szCs w:val="24"/>
        </w:rPr>
        <w:t>Labour</w:t>
      </w:r>
      <w:proofErr w:type="spellEnd"/>
      <w:r w:rsidRPr="00647B4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7B4D">
        <w:rPr>
          <w:rFonts w:ascii="Times New Roman" w:hAnsi="Times New Roman" w:cs="Times New Roman"/>
          <w:sz w:val="24"/>
          <w:szCs w:val="24"/>
        </w:rPr>
        <w:t>Organization</w:t>
      </w:r>
      <w:proofErr w:type="spellEnd"/>
      <w:r w:rsidRPr="00647B4D">
        <w:rPr>
          <w:rFonts w:ascii="Times New Roman" w:hAnsi="Times New Roman" w:cs="Times New Roman"/>
          <w:sz w:val="24"/>
          <w:szCs w:val="24"/>
        </w:rPr>
        <w:t>,</w:t>
      </w:r>
      <w:r w:rsidR="004466D4">
        <w:rPr>
          <w:rFonts w:ascii="Times New Roman" w:hAnsi="Times New Roman" w:cs="Times New Roman"/>
          <w:sz w:val="24"/>
          <w:szCs w:val="24"/>
        </w:rPr>
        <w:t xml:space="preserve"> 2021.</w:t>
      </w:r>
      <w:r w:rsidRPr="00647B4D">
        <w:rPr>
          <w:rFonts w:ascii="Times New Roman" w:hAnsi="Times New Roman" w:cs="Times New Roman"/>
          <w:sz w:val="24"/>
          <w:szCs w:val="24"/>
        </w:rPr>
        <w:t xml:space="preserve"> [online]</w:t>
      </w:r>
      <w:r w:rsidR="00226F35">
        <w:rPr>
          <w:rFonts w:ascii="Times New Roman" w:hAnsi="Times New Roman" w:cs="Times New Roman"/>
          <w:sz w:val="24"/>
          <w:szCs w:val="24"/>
        </w:rPr>
        <w:t>.</w:t>
      </w:r>
      <w:r w:rsidRPr="00647B4D">
        <w:rPr>
          <w:rFonts w:ascii="Times New Roman" w:hAnsi="Times New Roman" w:cs="Times New Roman"/>
          <w:sz w:val="24"/>
          <w:szCs w:val="24"/>
        </w:rPr>
        <w:t xml:space="preserve"> </w:t>
      </w:r>
      <w:r w:rsidR="004466D4">
        <w:rPr>
          <w:rFonts w:ascii="Times New Roman" w:hAnsi="Times New Roman" w:cs="Times New Roman"/>
          <w:sz w:val="24"/>
          <w:szCs w:val="24"/>
        </w:rPr>
        <w:t>[cit. 1. septembra 2021].</w:t>
      </w:r>
      <w:r w:rsidRPr="00647B4D">
        <w:rPr>
          <w:rFonts w:ascii="Times New Roman" w:hAnsi="Times New Roman" w:cs="Times New Roman"/>
          <w:sz w:val="24"/>
          <w:szCs w:val="24"/>
        </w:rPr>
        <w:t xml:space="preserve"> Dostupné na internete: More </w:t>
      </w:r>
      <w:proofErr w:type="spellStart"/>
      <w:r w:rsidRPr="00647B4D">
        <w:rPr>
          <w:rFonts w:ascii="Times New Roman" w:hAnsi="Times New Roman" w:cs="Times New Roman"/>
          <w:sz w:val="24"/>
          <w:szCs w:val="24"/>
        </w:rPr>
        <w:t>than</w:t>
      </w:r>
      <w:proofErr w:type="spellEnd"/>
      <w:r w:rsidRPr="00647B4D">
        <w:rPr>
          <w:rFonts w:ascii="Times New Roman" w:hAnsi="Times New Roman" w:cs="Times New Roman"/>
          <w:sz w:val="24"/>
          <w:szCs w:val="24"/>
        </w:rPr>
        <w:t xml:space="preserve"> 4 </w:t>
      </w:r>
      <w:proofErr w:type="spellStart"/>
      <w:r w:rsidRPr="00647B4D">
        <w:rPr>
          <w:rFonts w:ascii="Times New Roman" w:hAnsi="Times New Roman" w:cs="Times New Roman"/>
          <w:sz w:val="24"/>
          <w:szCs w:val="24"/>
        </w:rPr>
        <w:t>billion</w:t>
      </w:r>
      <w:proofErr w:type="spellEnd"/>
      <w:r w:rsidRPr="00647B4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7B4D">
        <w:rPr>
          <w:rFonts w:ascii="Times New Roman" w:hAnsi="Times New Roman" w:cs="Times New Roman"/>
          <w:sz w:val="24"/>
          <w:szCs w:val="24"/>
        </w:rPr>
        <w:t>people</w:t>
      </w:r>
      <w:proofErr w:type="spellEnd"/>
      <w:r w:rsidRPr="00647B4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7B4D">
        <w:rPr>
          <w:rFonts w:ascii="Times New Roman" w:hAnsi="Times New Roman" w:cs="Times New Roman"/>
          <w:sz w:val="24"/>
          <w:szCs w:val="24"/>
        </w:rPr>
        <w:t>still</w:t>
      </w:r>
      <w:proofErr w:type="spellEnd"/>
      <w:r w:rsidRPr="00647B4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7B4D">
        <w:rPr>
          <w:rFonts w:ascii="Times New Roman" w:hAnsi="Times New Roman" w:cs="Times New Roman"/>
          <w:sz w:val="24"/>
          <w:szCs w:val="24"/>
        </w:rPr>
        <w:t>lack</w:t>
      </w:r>
      <w:proofErr w:type="spellEnd"/>
      <w:r w:rsidRPr="00647B4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7B4D">
        <w:rPr>
          <w:rFonts w:ascii="Times New Roman" w:hAnsi="Times New Roman" w:cs="Times New Roman"/>
          <w:sz w:val="24"/>
          <w:szCs w:val="24"/>
        </w:rPr>
        <w:t>any</w:t>
      </w:r>
      <w:proofErr w:type="spellEnd"/>
      <w:r w:rsidRPr="00647B4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7B4D">
        <w:rPr>
          <w:rFonts w:ascii="Times New Roman" w:hAnsi="Times New Roman" w:cs="Times New Roman"/>
          <w:sz w:val="24"/>
          <w:szCs w:val="24"/>
        </w:rPr>
        <w:t>social</w:t>
      </w:r>
      <w:proofErr w:type="spellEnd"/>
      <w:r w:rsidRPr="00647B4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7B4D">
        <w:rPr>
          <w:rFonts w:ascii="Times New Roman" w:hAnsi="Times New Roman" w:cs="Times New Roman"/>
          <w:sz w:val="24"/>
          <w:szCs w:val="24"/>
        </w:rPr>
        <w:t>protection</w:t>
      </w:r>
      <w:proofErr w:type="spellEnd"/>
      <w:r w:rsidRPr="00647B4D">
        <w:rPr>
          <w:rFonts w:ascii="Times New Roman" w:hAnsi="Times New Roman" w:cs="Times New Roman"/>
          <w:sz w:val="24"/>
          <w:szCs w:val="24"/>
        </w:rPr>
        <w:t xml:space="preserve">, ILO report </w:t>
      </w:r>
      <w:proofErr w:type="spellStart"/>
      <w:r w:rsidRPr="00647B4D">
        <w:rPr>
          <w:rFonts w:ascii="Times New Roman" w:hAnsi="Times New Roman" w:cs="Times New Roman"/>
          <w:sz w:val="24"/>
          <w:szCs w:val="24"/>
        </w:rPr>
        <w:t>finds</w:t>
      </w:r>
      <w:proofErr w:type="spellEnd"/>
      <w:r w:rsidRPr="00647B4D">
        <w:rPr>
          <w:rFonts w:ascii="Times New Roman" w:hAnsi="Times New Roman" w:cs="Times New Roman"/>
          <w:sz w:val="24"/>
          <w:szCs w:val="24"/>
        </w:rPr>
        <w:t xml:space="preserve">, wcms_817572.pdf (ilo.org) </w:t>
      </w:r>
    </w:p>
    <w:p w:rsidR="00647B4D" w:rsidRPr="00647B4D" w:rsidRDefault="00647B4D" w:rsidP="001D6B69">
      <w:pPr>
        <w:spacing w:after="60" w:line="240" w:lineRule="auto"/>
        <w:ind w:left="425" w:hanging="425"/>
        <w:jc w:val="both"/>
        <w:rPr>
          <w:rFonts w:ascii="Times New Roman" w:hAnsi="Times New Roman" w:cs="Times New Roman"/>
          <w:sz w:val="24"/>
          <w:szCs w:val="24"/>
        </w:rPr>
      </w:pPr>
      <w:r w:rsidRPr="00647B4D">
        <w:rPr>
          <w:rFonts w:ascii="Times New Roman" w:hAnsi="Times New Roman" w:cs="Times New Roman"/>
          <w:sz w:val="24"/>
          <w:szCs w:val="24"/>
        </w:rPr>
        <w:t xml:space="preserve">Obec Žehra, </w:t>
      </w:r>
      <w:r w:rsidR="004466D4">
        <w:rPr>
          <w:rFonts w:ascii="Times New Roman" w:hAnsi="Times New Roman" w:cs="Times New Roman"/>
          <w:sz w:val="24"/>
          <w:szCs w:val="24"/>
        </w:rPr>
        <w:t xml:space="preserve">2022. </w:t>
      </w:r>
      <w:r w:rsidRPr="00647B4D">
        <w:rPr>
          <w:rFonts w:ascii="Times New Roman" w:hAnsi="Times New Roman" w:cs="Times New Roman"/>
          <w:sz w:val="24"/>
          <w:szCs w:val="24"/>
        </w:rPr>
        <w:t>[online]</w:t>
      </w:r>
      <w:r w:rsidR="00226F35">
        <w:rPr>
          <w:rFonts w:ascii="Times New Roman" w:hAnsi="Times New Roman" w:cs="Times New Roman"/>
          <w:sz w:val="24"/>
          <w:szCs w:val="24"/>
        </w:rPr>
        <w:t>.</w:t>
      </w:r>
      <w:r w:rsidRPr="00647B4D">
        <w:rPr>
          <w:rFonts w:ascii="Times New Roman" w:hAnsi="Times New Roman" w:cs="Times New Roman"/>
          <w:sz w:val="24"/>
          <w:szCs w:val="24"/>
        </w:rPr>
        <w:t xml:space="preserve"> </w:t>
      </w:r>
      <w:r w:rsidR="004466D4">
        <w:rPr>
          <w:rFonts w:ascii="Times New Roman" w:hAnsi="Times New Roman" w:cs="Times New Roman"/>
          <w:sz w:val="24"/>
          <w:szCs w:val="24"/>
        </w:rPr>
        <w:t>[cit. 20. decembra 2022].</w:t>
      </w:r>
      <w:r w:rsidRPr="00647B4D">
        <w:rPr>
          <w:rFonts w:ascii="Times New Roman" w:hAnsi="Times New Roman" w:cs="Times New Roman"/>
          <w:sz w:val="24"/>
          <w:szCs w:val="24"/>
        </w:rPr>
        <w:t xml:space="preserve"> Dostupné na internete: https://www.obeczehra.sk/obec-2/sucasnost/ </w:t>
      </w:r>
    </w:p>
    <w:p w:rsidR="00334B2A" w:rsidRPr="00647B4D" w:rsidRDefault="00334B2A" w:rsidP="001D6B69">
      <w:pPr>
        <w:spacing w:after="60" w:line="240" w:lineRule="auto"/>
        <w:ind w:left="425" w:hanging="425"/>
        <w:jc w:val="both"/>
        <w:rPr>
          <w:rFonts w:ascii="Times New Roman" w:hAnsi="Times New Roman" w:cs="Times New Roman"/>
          <w:sz w:val="24"/>
          <w:szCs w:val="24"/>
        </w:rPr>
      </w:pPr>
      <w:r w:rsidRPr="00647B4D">
        <w:rPr>
          <w:rFonts w:ascii="Times New Roman" w:hAnsi="Times New Roman" w:cs="Times New Roman"/>
          <w:sz w:val="24"/>
          <w:szCs w:val="24"/>
        </w:rPr>
        <w:t xml:space="preserve">PRAVDA, </w:t>
      </w:r>
      <w:r w:rsidR="004466D4">
        <w:rPr>
          <w:rFonts w:ascii="Times New Roman" w:hAnsi="Times New Roman" w:cs="Times New Roman"/>
          <w:sz w:val="24"/>
          <w:szCs w:val="24"/>
        </w:rPr>
        <w:t xml:space="preserve">2022. </w:t>
      </w:r>
      <w:r w:rsidRPr="004466D4">
        <w:rPr>
          <w:rFonts w:ascii="Times New Roman" w:hAnsi="Times New Roman" w:cs="Times New Roman"/>
          <w:i/>
          <w:sz w:val="24"/>
          <w:szCs w:val="24"/>
        </w:rPr>
        <w:t>Ďalší nechutný útok na LGBTI+ komunitu: Za bozk priateľovi skončil v nemocnici, prípad rieši NAKA</w:t>
      </w:r>
      <w:r w:rsidR="004466D4">
        <w:rPr>
          <w:rFonts w:ascii="Times New Roman" w:hAnsi="Times New Roman" w:cs="Times New Roman"/>
          <w:sz w:val="24"/>
          <w:szCs w:val="24"/>
        </w:rPr>
        <w:t>.</w:t>
      </w:r>
      <w:r w:rsidRPr="00647B4D">
        <w:rPr>
          <w:rFonts w:ascii="Times New Roman" w:hAnsi="Times New Roman" w:cs="Times New Roman"/>
          <w:sz w:val="24"/>
          <w:szCs w:val="24"/>
        </w:rPr>
        <w:t xml:space="preserve"> [online] </w:t>
      </w:r>
      <w:r w:rsidR="004466D4">
        <w:rPr>
          <w:rFonts w:ascii="Times New Roman" w:hAnsi="Times New Roman" w:cs="Times New Roman"/>
          <w:sz w:val="24"/>
          <w:szCs w:val="24"/>
        </w:rPr>
        <w:t>. [cit. 27. októbra 2022].</w:t>
      </w:r>
      <w:r w:rsidRPr="00647B4D">
        <w:rPr>
          <w:rFonts w:ascii="Times New Roman" w:hAnsi="Times New Roman" w:cs="Times New Roman"/>
          <w:sz w:val="24"/>
          <w:szCs w:val="24"/>
        </w:rPr>
        <w:t xml:space="preserve"> Dostupné na internete: https://spravy.pravda.sk/regiony/clanok/645109-dalsi-nechutny-utok-na-lgbti-komunitu-za-bozk-priatelovi-skoncil-mlady-muz-v-nemocnici/</w:t>
      </w:r>
    </w:p>
    <w:p w:rsidR="00334B2A" w:rsidRPr="00647B4D" w:rsidRDefault="00334B2A" w:rsidP="001D6B69">
      <w:pPr>
        <w:spacing w:after="60" w:line="240" w:lineRule="auto"/>
        <w:ind w:left="425" w:hanging="425"/>
        <w:jc w:val="both"/>
        <w:rPr>
          <w:rFonts w:ascii="Times New Roman" w:hAnsi="Times New Roman" w:cs="Times New Roman"/>
          <w:sz w:val="24"/>
          <w:szCs w:val="24"/>
        </w:rPr>
      </w:pPr>
      <w:r w:rsidRPr="00647B4D">
        <w:rPr>
          <w:rFonts w:ascii="Times New Roman" w:hAnsi="Times New Roman" w:cs="Times New Roman"/>
          <w:sz w:val="24"/>
          <w:szCs w:val="24"/>
        </w:rPr>
        <w:t xml:space="preserve">RTVS, </w:t>
      </w:r>
      <w:r w:rsidR="004466D4">
        <w:rPr>
          <w:rFonts w:ascii="Times New Roman" w:hAnsi="Times New Roman" w:cs="Times New Roman"/>
          <w:sz w:val="24"/>
          <w:szCs w:val="24"/>
        </w:rPr>
        <w:t xml:space="preserve">2022. </w:t>
      </w:r>
      <w:r w:rsidRPr="004466D4">
        <w:rPr>
          <w:rFonts w:ascii="Times New Roman" w:hAnsi="Times New Roman" w:cs="Times New Roman"/>
          <w:i/>
          <w:sz w:val="24"/>
          <w:szCs w:val="24"/>
        </w:rPr>
        <w:t>Tisíce ľudí si v Bratislave uctili obete streľby na Zámockej</w:t>
      </w:r>
      <w:r w:rsidR="004466D4">
        <w:rPr>
          <w:rFonts w:ascii="Times New Roman" w:hAnsi="Times New Roman" w:cs="Times New Roman"/>
          <w:sz w:val="24"/>
          <w:szCs w:val="24"/>
        </w:rPr>
        <w:t>.</w:t>
      </w:r>
      <w:r w:rsidRPr="00647B4D">
        <w:rPr>
          <w:rFonts w:ascii="Times New Roman" w:hAnsi="Times New Roman" w:cs="Times New Roman"/>
          <w:sz w:val="24"/>
          <w:szCs w:val="24"/>
        </w:rPr>
        <w:t xml:space="preserve"> [online]</w:t>
      </w:r>
      <w:r w:rsidR="00226F35">
        <w:rPr>
          <w:rFonts w:ascii="Times New Roman" w:hAnsi="Times New Roman" w:cs="Times New Roman"/>
          <w:sz w:val="24"/>
          <w:szCs w:val="24"/>
        </w:rPr>
        <w:t>.</w:t>
      </w:r>
      <w:r w:rsidRPr="00647B4D">
        <w:rPr>
          <w:rFonts w:ascii="Times New Roman" w:hAnsi="Times New Roman" w:cs="Times New Roman"/>
          <w:sz w:val="24"/>
          <w:szCs w:val="24"/>
        </w:rPr>
        <w:t xml:space="preserve"> </w:t>
      </w:r>
      <w:r w:rsidR="004466D4">
        <w:rPr>
          <w:rFonts w:ascii="Times New Roman" w:hAnsi="Times New Roman" w:cs="Times New Roman"/>
          <w:sz w:val="24"/>
          <w:szCs w:val="24"/>
        </w:rPr>
        <w:t>[cit. 14. novembra 2022].</w:t>
      </w:r>
      <w:r w:rsidRPr="00647B4D">
        <w:rPr>
          <w:rFonts w:ascii="Times New Roman" w:hAnsi="Times New Roman" w:cs="Times New Roman"/>
          <w:sz w:val="24"/>
          <w:szCs w:val="24"/>
        </w:rPr>
        <w:t xml:space="preserve"> Dostupné na internete: https://spravy.rtvs.sk/2022/10/tisice-ludi-si-v-bratislave-uctili-obete-strelby-na-zamockej/ </w:t>
      </w:r>
    </w:p>
    <w:p w:rsidR="00334B2A" w:rsidRPr="004466D4" w:rsidRDefault="002F48DE" w:rsidP="001D6B69">
      <w:pPr>
        <w:spacing w:after="60" w:line="240" w:lineRule="auto"/>
        <w:ind w:left="425" w:hanging="425"/>
        <w:jc w:val="both"/>
        <w:rPr>
          <w:rFonts w:ascii="Times New Roman" w:hAnsi="Times New Roman" w:cs="Times New Roman"/>
          <w:sz w:val="24"/>
          <w:szCs w:val="24"/>
        </w:rPr>
      </w:pPr>
      <w:hyperlink r:id="rId28" w:history="1">
        <w:r w:rsidR="004466D4" w:rsidRPr="004466D4">
          <w:rPr>
            <w:rStyle w:val="Hypertextovprepojenie"/>
            <w:rFonts w:ascii="Times New Roman" w:hAnsi="Times New Roman" w:cs="Times New Roman"/>
            <w:color w:val="auto"/>
            <w:sz w:val="24"/>
            <w:szCs w:val="24"/>
            <w:u w:val="none"/>
          </w:rPr>
          <w:t xml:space="preserve">Slovak Business Agency, 2021. [online]. [cit. </w:t>
        </w:r>
        <w:r w:rsidR="001F37A8">
          <w:rPr>
            <w:rStyle w:val="Hypertextovprepojenie"/>
            <w:rFonts w:ascii="Times New Roman" w:hAnsi="Times New Roman" w:cs="Times New Roman"/>
            <w:color w:val="auto"/>
            <w:sz w:val="24"/>
            <w:szCs w:val="24"/>
            <w:u w:val="none"/>
          </w:rPr>
          <w:t>27</w:t>
        </w:r>
        <w:r w:rsidR="004466D4" w:rsidRPr="004466D4">
          <w:rPr>
            <w:rStyle w:val="Hypertextovprepojenie"/>
            <w:rFonts w:ascii="Times New Roman" w:hAnsi="Times New Roman" w:cs="Times New Roman"/>
            <w:color w:val="auto"/>
            <w:sz w:val="24"/>
            <w:szCs w:val="24"/>
            <w:u w:val="none"/>
          </w:rPr>
          <w:t xml:space="preserve">. </w:t>
        </w:r>
        <w:r w:rsidR="001F37A8">
          <w:rPr>
            <w:rStyle w:val="Hypertextovprepojenie"/>
            <w:rFonts w:ascii="Times New Roman" w:hAnsi="Times New Roman" w:cs="Times New Roman"/>
            <w:color w:val="auto"/>
            <w:sz w:val="24"/>
            <w:szCs w:val="24"/>
            <w:u w:val="none"/>
          </w:rPr>
          <w:t xml:space="preserve">októbra </w:t>
        </w:r>
        <w:r w:rsidR="004466D4" w:rsidRPr="004466D4">
          <w:rPr>
            <w:rStyle w:val="Hypertextovprepojenie"/>
            <w:rFonts w:ascii="Times New Roman" w:hAnsi="Times New Roman" w:cs="Times New Roman"/>
            <w:color w:val="auto"/>
            <w:sz w:val="24"/>
            <w:szCs w:val="24"/>
            <w:u w:val="none"/>
          </w:rPr>
          <w:t xml:space="preserve">2021]. Dostupné na internete: https://monitoringmsp.sk/wp-content/uploads/2021/07/Nepriazniv%C3%BD-vplyv-pand%C3%A9mie-koronav%C3%ADrusu-na-podnikov%C3%BA-ekonomiku-SR.pdf </w:t>
        </w:r>
      </w:hyperlink>
    </w:p>
    <w:p w:rsidR="00334B2A" w:rsidRPr="004466D4" w:rsidRDefault="00334B2A" w:rsidP="001D6B69">
      <w:pPr>
        <w:spacing w:after="60" w:line="240" w:lineRule="auto"/>
        <w:ind w:left="425" w:hanging="425"/>
        <w:jc w:val="both"/>
        <w:rPr>
          <w:rFonts w:ascii="Times New Roman" w:hAnsi="Times New Roman" w:cs="Times New Roman"/>
          <w:sz w:val="24"/>
          <w:szCs w:val="24"/>
        </w:rPr>
      </w:pPr>
      <w:r w:rsidRPr="00647B4D">
        <w:rPr>
          <w:rFonts w:ascii="Times New Roman" w:hAnsi="Times New Roman" w:cs="Times New Roman"/>
          <w:sz w:val="24"/>
          <w:szCs w:val="24"/>
        </w:rPr>
        <w:t>Symptómy,</w:t>
      </w:r>
      <w:r w:rsidR="004466D4">
        <w:rPr>
          <w:rFonts w:ascii="Times New Roman" w:hAnsi="Times New Roman" w:cs="Times New Roman"/>
          <w:sz w:val="24"/>
          <w:szCs w:val="24"/>
        </w:rPr>
        <w:t xml:space="preserve"> 2022.</w:t>
      </w:r>
      <w:r w:rsidRPr="00647B4D">
        <w:rPr>
          <w:rFonts w:ascii="Times New Roman" w:hAnsi="Times New Roman" w:cs="Times New Roman"/>
          <w:sz w:val="24"/>
          <w:szCs w:val="24"/>
        </w:rPr>
        <w:t xml:space="preserve"> [online]</w:t>
      </w:r>
      <w:r w:rsidR="003071ED">
        <w:rPr>
          <w:rFonts w:ascii="Times New Roman" w:hAnsi="Times New Roman" w:cs="Times New Roman"/>
          <w:sz w:val="24"/>
          <w:szCs w:val="24"/>
        </w:rPr>
        <w:t xml:space="preserve">. </w:t>
      </w:r>
      <w:r w:rsidRPr="00647B4D">
        <w:rPr>
          <w:rFonts w:ascii="Times New Roman" w:hAnsi="Times New Roman" w:cs="Times New Roman"/>
          <w:sz w:val="24"/>
          <w:szCs w:val="24"/>
        </w:rPr>
        <w:t xml:space="preserve"> </w:t>
      </w:r>
      <w:r w:rsidR="004466D4">
        <w:rPr>
          <w:rFonts w:ascii="Times New Roman" w:hAnsi="Times New Roman" w:cs="Times New Roman"/>
          <w:sz w:val="24"/>
          <w:szCs w:val="24"/>
        </w:rPr>
        <w:t>[cit. 20. decembra 2022].</w:t>
      </w:r>
      <w:r w:rsidRPr="00647B4D">
        <w:rPr>
          <w:rFonts w:ascii="Times New Roman" w:hAnsi="Times New Roman" w:cs="Times New Roman"/>
          <w:sz w:val="24"/>
          <w:szCs w:val="24"/>
        </w:rPr>
        <w:t xml:space="preserve"> Dostupné na internete: </w:t>
      </w:r>
      <w:hyperlink r:id="rId29" w:anchor="symptoms" w:history="1">
        <w:r w:rsidRPr="004466D4">
          <w:rPr>
            <w:rStyle w:val="Hypertextovprepojenie"/>
            <w:rFonts w:ascii="Times New Roman" w:hAnsi="Times New Roman" w:cs="Times New Roman"/>
            <w:color w:val="auto"/>
            <w:sz w:val="24"/>
            <w:szCs w:val="24"/>
            <w:u w:val="none"/>
          </w:rPr>
          <w:t>https://www.korona.gov.sk/#symptoms</w:t>
        </w:r>
      </w:hyperlink>
    </w:p>
    <w:p w:rsidR="00647B4D" w:rsidRPr="00647B4D" w:rsidRDefault="00647B4D" w:rsidP="001D6B69">
      <w:pPr>
        <w:spacing w:after="60" w:line="240" w:lineRule="auto"/>
        <w:ind w:left="425" w:hanging="425"/>
        <w:jc w:val="both"/>
        <w:rPr>
          <w:rFonts w:ascii="Times New Roman" w:hAnsi="Times New Roman" w:cs="Times New Roman"/>
          <w:sz w:val="24"/>
          <w:szCs w:val="24"/>
        </w:rPr>
      </w:pPr>
      <w:r w:rsidRPr="00647B4D">
        <w:rPr>
          <w:rFonts w:ascii="Times New Roman" w:hAnsi="Times New Roman" w:cs="Times New Roman"/>
          <w:sz w:val="24"/>
          <w:szCs w:val="24"/>
        </w:rPr>
        <w:t xml:space="preserve">TA3, </w:t>
      </w:r>
      <w:r w:rsidR="004466D4">
        <w:rPr>
          <w:rFonts w:ascii="Times New Roman" w:hAnsi="Times New Roman" w:cs="Times New Roman"/>
          <w:sz w:val="24"/>
          <w:szCs w:val="24"/>
        </w:rPr>
        <w:t xml:space="preserve">2022. </w:t>
      </w:r>
      <w:r w:rsidRPr="004466D4">
        <w:rPr>
          <w:rFonts w:ascii="Times New Roman" w:hAnsi="Times New Roman" w:cs="Times New Roman"/>
          <w:i/>
          <w:sz w:val="24"/>
          <w:szCs w:val="24"/>
        </w:rPr>
        <w:t>V osade na Spiši vládli nepokoje. Starosta o</w:t>
      </w:r>
      <w:r w:rsidR="004466D4">
        <w:rPr>
          <w:rFonts w:ascii="Times New Roman" w:hAnsi="Times New Roman" w:cs="Times New Roman"/>
          <w:i/>
          <w:sz w:val="24"/>
          <w:szCs w:val="24"/>
        </w:rPr>
        <w:t>bce Žehra má strach o svoj život.</w:t>
      </w:r>
      <w:r w:rsidRPr="00647B4D">
        <w:rPr>
          <w:rFonts w:ascii="Times New Roman" w:hAnsi="Times New Roman" w:cs="Times New Roman"/>
          <w:sz w:val="24"/>
          <w:szCs w:val="24"/>
        </w:rPr>
        <w:t xml:space="preserve"> [online] </w:t>
      </w:r>
      <w:r w:rsidR="003071ED">
        <w:rPr>
          <w:rFonts w:ascii="Times New Roman" w:hAnsi="Times New Roman" w:cs="Times New Roman"/>
          <w:sz w:val="24"/>
          <w:szCs w:val="24"/>
        </w:rPr>
        <w:t xml:space="preserve">. </w:t>
      </w:r>
      <w:r w:rsidR="004466D4">
        <w:rPr>
          <w:rFonts w:ascii="Times New Roman" w:hAnsi="Times New Roman" w:cs="Times New Roman"/>
          <w:sz w:val="24"/>
          <w:szCs w:val="24"/>
        </w:rPr>
        <w:t xml:space="preserve">[cit. </w:t>
      </w:r>
      <w:r w:rsidR="003071ED">
        <w:rPr>
          <w:rFonts w:ascii="Times New Roman" w:hAnsi="Times New Roman" w:cs="Times New Roman"/>
          <w:sz w:val="24"/>
          <w:szCs w:val="24"/>
        </w:rPr>
        <w:t>2</w:t>
      </w:r>
      <w:r w:rsidR="004466D4">
        <w:rPr>
          <w:rFonts w:ascii="Times New Roman" w:hAnsi="Times New Roman" w:cs="Times New Roman"/>
          <w:sz w:val="24"/>
          <w:szCs w:val="24"/>
        </w:rPr>
        <w:t xml:space="preserve">. </w:t>
      </w:r>
      <w:r w:rsidR="003071ED">
        <w:rPr>
          <w:rFonts w:ascii="Times New Roman" w:hAnsi="Times New Roman" w:cs="Times New Roman"/>
          <w:sz w:val="24"/>
          <w:szCs w:val="24"/>
        </w:rPr>
        <w:t>novembra</w:t>
      </w:r>
      <w:r w:rsidR="004466D4">
        <w:rPr>
          <w:rFonts w:ascii="Times New Roman" w:hAnsi="Times New Roman" w:cs="Times New Roman"/>
          <w:sz w:val="24"/>
          <w:szCs w:val="24"/>
        </w:rPr>
        <w:t xml:space="preserve"> 20</w:t>
      </w:r>
      <w:r w:rsidR="003071ED">
        <w:rPr>
          <w:rFonts w:ascii="Times New Roman" w:hAnsi="Times New Roman" w:cs="Times New Roman"/>
          <w:sz w:val="24"/>
          <w:szCs w:val="24"/>
        </w:rPr>
        <w:t>22</w:t>
      </w:r>
      <w:r w:rsidR="004466D4">
        <w:rPr>
          <w:rFonts w:ascii="Times New Roman" w:hAnsi="Times New Roman" w:cs="Times New Roman"/>
          <w:sz w:val="24"/>
          <w:szCs w:val="24"/>
        </w:rPr>
        <w:t>].</w:t>
      </w:r>
      <w:r w:rsidRPr="00647B4D">
        <w:rPr>
          <w:rFonts w:ascii="Times New Roman" w:hAnsi="Times New Roman" w:cs="Times New Roman"/>
          <w:sz w:val="24"/>
          <w:szCs w:val="24"/>
        </w:rPr>
        <w:t xml:space="preserve">, Dostupné na internete: https://www.ta3.com/clanok/250200/v-osade-na-spisi-vladli-nepokoje-starosta-obce-zehra-ma-strach-o-svoj-zivot </w:t>
      </w:r>
    </w:p>
    <w:p w:rsidR="00647B4D" w:rsidRPr="00D3125B" w:rsidRDefault="00647B4D" w:rsidP="001D6B69">
      <w:pPr>
        <w:spacing w:after="60" w:line="240" w:lineRule="auto"/>
        <w:ind w:left="425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47B4D">
        <w:rPr>
          <w:rFonts w:ascii="Times New Roman" w:hAnsi="Times New Roman" w:cs="Times New Roman"/>
          <w:sz w:val="24"/>
          <w:szCs w:val="24"/>
        </w:rPr>
        <w:t>DATAcube</w:t>
      </w:r>
      <w:proofErr w:type="spellEnd"/>
      <w:r w:rsidRPr="00647B4D">
        <w:rPr>
          <w:rFonts w:ascii="Times New Roman" w:hAnsi="Times New Roman" w:cs="Times New Roman"/>
          <w:sz w:val="24"/>
          <w:szCs w:val="24"/>
        </w:rPr>
        <w:t>,</w:t>
      </w:r>
      <w:r w:rsidR="003071ED">
        <w:rPr>
          <w:rFonts w:ascii="Times New Roman" w:hAnsi="Times New Roman" w:cs="Times New Roman"/>
          <w:sz w:val="24"/>
          <w:szCs w:val="24"/>
        </w:rPr>
        <w:t xml:space="preserve"> 2022. </w:t>
      </w:r>
      <w:r w:rsidRPr="00647B4D">
        <w:rPr>
          <w:rFonts w:ascii="Times New Roman" w:hAnsi="Times New Roman" w:cs="Times New Roman"/>
          <w:sz w:val="24"/>
          <w:szCs w:val="24"/>
        </w:rPr>
        <w:t xml:space="preserve">[online] </w:t>
      </w:r>
      <w:r w:rsidR="003071ED">
        <w:rPr>
          <w:rFonts w:ascii="Times New Roman" w:hAnsi="Times New Roman" w:cs="Times New Roman"/>
          <w:sz w:val="24"/>
          <w:szCs w:val="24"/>
        </w:rPr>
        <w:t>. [cit. 20. decembra 2022].</w:t>
      </w:r>
      <w:r w:rsidRPr="00647B4D">
        <w:rPr>
          <w:rFonts w:ascii="Times New Roman" w:hAnsi="Times New Roman" w:cs="Times New Roman"/>
          <w:sz w:val="24"/>
          <w:szCs w:val="24"/>
        </w:rPr>
        <w:t xml:space="preserve"> Dostupné na internete: </w:t>
      </w:r>
      <w:hyperlink r:id="rId30" w:anchor="!/view/sk/VBD_INTERN/pr0901qs/v_pr0901qs_00_00_00_sk" w:history="1">
        <w:r w:rsidR="00334B2A" w:rsidRPr="00D3125B">
          <w:rPr>
            <w:rStyle w:val="Hypertextovprepojenie"/>
            <w:rFonts w:ascii="Times New Roman" w:hAnsi="Times New Roman" w:cs="Times New Roman"/>
            <w:color w:val="auto"/>
            <w:sz w:val="24"/>
            <w:szCs w:val="24"/>
            <w:u w:val="none"/>
          </w:rPr>
          <w:t>https://datacube.statistics.sk/#!/view/sk/VBD_INTERN/pr0901qs/v_pr0901qs_00_00_00_sk</w:t>
        </w:r>
      </w:hyperlink>
    </w:p>
    <w:p w:rsidR="00647B4D" w:rsidRDefault="00647B4D" w:rsidP="001D6B69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86E6C" w:rsidRPr="00DE5EC0" w:rsidRDefault="00186E6C" w:rsidP="00186E6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DE5EC0">
        <w:rPr>
          <w:rFonts w:ascii="Times New Roman" w:hAnsi="Times New Roman" w:cs="Times New Roman"/>
          <w:b/>
          <w:sz w:val="24"/>
          <w:szCs w:val="24"/>
          <w:lang w:val="en-GB"/>
        </w:rPr>
        <w:lastRenderedPageBreak/>
        <w:t>Keywords:</w:t>
      </w:r>
      <w:r w:rsidRPr="00DE5EC0">
        <w:rPr>
          <w:rFonts w:ascii="Times New Roman" w:hAnsi="Times New Roman" w:cs="Times New Roman"/>
          <w:sz w:val="24"/>
          <w:szCs w:val="24"/>
          <w:lang w:val="en-GB"/>
        </w:rPr>
        <w:t xml:space="preserve"> large-scale social disorders, sources of threat, methods of public order police activity</w:t>
      </w:r>
    </w:p>
    <w:p w:rsidR="00186E6C" w:rsidRPr="00DE5EC0" w:rsidRDefault="00186E6C" w:rsidP="00186E6C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GB"/>
        </w:rPr>
      </w:pPr>
      <w:r w:rsidRPr="00DE5EC0">
        <w:rPr>
          <w:rFonts w:ascii="Times New Roman" w:hAnsi="Times New Roman" w:cs="Times New Roman"/>
          <w:b/>
          <w:sz w:val="24"/>
          <w:szCs w:val="24"/>
          <w:lang w:val="en-GB"/>
        </w:rPr>
        <w:t>Summary</w:t>
      </w:r>
    </w:p>
    <w:p w:rsidR="00186E6C" w:rsidRPr="00DE5EC0" w:rsidRDefault="00186E6C" w:rsidP="00186E6C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DE5EC0">
        <w:rPr>
          <w:rFonts w:ascii="Times New Roman" w:hAnsi="Times New Roman" w:cs="Times New Roman"/>
          <w:sz w:val="24"/>
          <w:szCs w:val="24"/>
          <w:lang w:val="en-GB"/>
        </w:rPr>
        <w:t>This article focuses on large-scale social disorders, their differentiation, and examples of potential large-scale disorders from practice. It also provides an analysis of methods for their management.</w:t>
      </w:r>
    </w:p>
    <w:p w:rsidR="001F3D78" w:rsidRDefault="001F3D78" w:rsidP="001F3D78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4E51A1" w:rsidRDefault="004E51A1" w:rsidP="004E51A1">
      <w:pPr>
        <w:spacing w:after="0" w:line="240" w:lineRule="auto"/>
        <w:ind w:firstLine="482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Mgr. Monika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Kaczorová</w:t>
      </w:r>
      <w:proofErr w:type="spellEnd"/>
    </w:p>
    <w:p w:rsidR="006A4406" w:rsidRDefault="006A4406" w:rsidP="001F3D78">
      <w:pPr>
        <w:spacing w:after="0" w:line="240" w:lineRule="auto"/>
        <w:ind w:left="482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doktorandka</w:t>
      </w:r>
      <w:r w:rsidR="00197E8F">
        <w:rPr>
          <w:rFonts w:ascii="Times New Roman" w:hAnsi="Times New Roman" w:cs="Times New Roman"/>
          <w:i/>
          <w:sz w:val="24"/>
          <w:szCs w:val="24"/>
        </w:rPr>
        <w:t xml:space="preserve"> Akadémie Policajného zboru v </w:t>
      </w:r>
      <w:r w:rsidR="001F3D78">
        <w:rPr>
          <w:rFonts w:ascii="Times New Roman" w:hAnsi="Times New Roman" w:cs="Times New Roman"/>
          <w:i/>
          <w:sz w:val="24"/>
          <w:szCs w:val="24"/>
        </w:rPr>
        <w:t>Bratislave</w:t>
      </w:r>
    </w:p>
    <w:p w:rsidR="006A4406" w:rsidRPr="00E917A6" w:rsidRDefault="001F3D78" w:rsidP="006A4406">
      <w:pPr>
        <w:spacing w:after="0" w:line="240" w:lineRule="auto"/>
        <w:ind w:left="482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K</w:t>
      </w:r>
      <w:r w:rsidR="006A4406">
        <w:rPr>
          <w:rFonts w:ascii="Times New Roman" w:hAnsi="Times New Roman" w:cs="Times New Roman"/>
          <w:i/>
          <w:sz w:val="24"/>
          <w:szCs w:val="24"/>
        </w:rPr>
        <w:t xml:space="preserve">atedra verejnej správy a krízového manažmentu </w:t>
      </w:r>
    </w:p>
    <w:p w:rsidR="004E51A1" w:rsidRPr="00E917A6" w:rsidRDefault="004E51A1" w:rsidP="004E51A1">
      <w:pPr>
        <w:spacing w:line="240" w:lineRule="auto"/>
        <w:ind w:firstLine="4820"/>
        <w:rPr>
          <w:rFonts w:ascii="Times New Roman" w:hAnsi="Times New Roman" w:cs="Times New Roman"/>
          <w:i/>
          <w:sz w:val="24"/>
          <w:szCs w:val="24"/>
        </w:rPr>
      </w:pPr>
      <w:r w:rsidRPr="00E917A6">
        <w:rPr>
          <w:rFonts w:ascii="Times New Roman" w:hAnsi="Times New Roman" w:cs="Times New Roman"/>
          <w:i/>
          <w:sz w:val="24"/>
          <w:szCs w:val="24"/>
        </w:rPr>
        <w:t xml:space="preserve">e-mail: </w:t>
      </w:r>
      <w:r>
        <w:rPr>
          <w:rFonts w:ascii="Times New Roman" w:hAnsi="Times New Roman" w:cs="Times New Roman"/>
          <w:i/>
          <w:sz w:val="24"/>
          <w:szCs w:val="24"/>
        </w:rPr>
        <w:t>monika.kaczorova</w:t>
      </w:r>
      <w:r>
        <w:rPr>
          <w:rFonts w:ascii="Calibri" w:hAnsi="Calibri" w:cs="Calibri"/>
          <w:i/>
          <w:sz w:val="24"/>
          <w:szCs w:val="24"/>
        </w:rPr>
        <w:t>@</w:t>
      </w:r>
      <w:r>
        <w:rPr>
          <w:rFonts w:ascii="Times New Roman" w:hAnsi="Times New Roman" w:cs="Times New Roman"/>
          <w:i/>
          <w:sz w:val="24"/>
          <w:szCs w:val="24"/>
        </w:rPr>
        <w:t>akademiapz.sk</w:t>
      </w:r>
    </w:p>
    <w:p w:rsidR="00E6506A" w:rsidRDefault="00E6506A" w:rsidP="009C5F96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F3989" w:rsidRPr="00234B6E" w:rsidRDefault="00C87453" w:rsidP="009C5F96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Recenzent</w:t>
      </w:r>
      <w:r w:rsidR="00197E8F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:</w:t>
      </w:r>
      <w:r w:rsidR="009C5F96">
        <w:rPr>
          <w:rFonts w:ascii="Times New Roman" w:hAnsi="Times New Roman" w:cs="Times New Roman"/>
          <w:sz w:val="24"/>
          <w:szCs w:val="24"/>
        </w:rPr>
        <w:t xml:space="preserve"> prof. Ing. Jana Müllerová, PhD.</w:t>
      </w:r>
      <w:r w:rsidR="00E6506A">
        <w:rPr>
          <w:rFonts w:ascii="Times New Roman" w:hAnsi="Times New Roman" w:cs="Times New Roman"/>
          <w:sz w:val="24"/>
          <w:szCs w:val="24"/>
        </w:rPr>
        <w:t>, Ing. Daniel Blaško, PhD., MBA</w:t>
      </w:r>
    </w:p>
    <w:sectPr w:rsidR="009F3989" w:rsidRPr="00234B6E" w:rsidSect="008239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48DE" w:rsidRDefault="002F48DE" w:rsidP="002619AD">
      <w:pPr>
        <w:spacing w:after="0" w:line="240" w:lineRule="auto"/>
      </w:pPr>
      <w:r>
        <w:separator/>
      </w:r>
    </w:p>
  </w:endnote>
  <w:endnote w:type="continuationSeparator" w:id="0">
    <w:p w:rsidR="002F48DE" w:rsidRDefault="002F48DE" w:rsidP="002619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48DE" w:rsidRDefault="002F48DE" w:rsidP="002619AD">
      <w:pPr>
        <w:spacing w:after="0" w:line="240" w:lineRule="auto"/>
      </w:pPr>
      <w:r>
        <w:separator/>
      </w:r>
    </w:p>
  </w:footnote>
  <w:footnote w:type="continuationSeparator" w:id="0">
    <w:p w:rsidR="002F48DE" w:rsidRDefault="002F48DE" w:rsidP="002619AD">
      <w:pPr>
        <w:spacing w:after="0" w:line="240" w:lineRule="auto"/>
      </w:pPr>
      <w:r>
        <w:continuationSeparator/>
      </w:r>
    </w:p>
  </w:footnote>
  <w:footnote w:id="1">
    <w:p w:rsidR="0047076E" w:rsidRPr="00D301B8" w:rsidRDefault="0047076E" w:rsidP="0047076E">
      <w:pPr>
        <w:pStyle w:val="Textpoznmkypodiarou"/>
        <w:rPr>
          <w:rFonts w:ascii="Times New Roman" w:hAnsi="Times New Roman" w:cs="Times New Roman"/>
          <w:i/>
        </w:rPr>
      </w:pPr>
      <w:r w:rsidRPr="001F3D78">
        <w:rPr>
          <w:rStyle w:val="Odkaznapoznmkupodiarou"/>
          <w:rFonts w:ascii="Times New Roman" w:hAnsi="Times New Roman" w:cs="Times New Roman"/>
        </w:rPr>
        <w:footnoteRef/>
      </w:r>
      <w:r w:rsidRPr="001F3D78">
        <w:rPr>
          <w:rFonts w:ascii="Times New Roman" w:hAnsi="Times New Roman" w:cs="Times New Roman"/>
        </w:rPr>
        <w:t xml:space="preserve"> </w:t>
      </w:r>
      <w:r w:rsidR="00D301B8">
        <w:rPr>
          <w:rFonts w:ascii="Times New Roman" w:hAnsi="Times New Roman" w:cs="Times New Roman"/>
        </w:rPr>
        <w:t xml:space="preserve">HARAZIN, L., 2018. </w:t>
      </w:r>
      <w:r w:rsidRPr="00D301B8">
        <w:rPr>
          <w:rFonts w:ascii="Times New Roman" w:hAnsi="Times New Roman" w:cs="Times New Roman"/>
          <w:bCs/>
          <w:i/>
          <w:shd w:val="clear" w:color="auto" w:fill="FFFFFF"/>
        </w:rPr>
        <w:t xml:space="preserve">Modelové </w:t>
      </w:r>
      <w:proofErr w:type="spellStart"/>
      <w:r w:rsidRPr="00D301B8">
        <w:rPr>
          <w:rFonts w:ascii="Times New Roman" w:hAnsi="Times New Roman" w:cs="Times New Roman"/>
          <w:bCs/>
          <w:i/>
          <w:shd w:val="clear" w:color="auto" w:fill="FFFFFF"/>
        </w:rPr>
        <w:t>scénáře</w:t>
      </w:r>
      <w:proofErr w:type="spellEnd"/>
      <w:r w:rsidRPr="00D301B8">
        <w:rPr>
          <w:rFonts w:ascii="Times New Roman" w:hAnsi="Times New Roman" w:cs="Times New Roman"/>
          <w:bCs/>
          <w:i/>
          <w:shd w:val="clear" w:color="auto" w:fill="FFFFFF"/>
        </w:rPr>
        <w:t xml:space="preserve"> pro vybrané </w:t>
      </w:r>
      <w:proofErr w:type="spellStart"/>
      <w:r w:rsidRPr="00D301B8">
        <w:rPr>
          <w:rFonts w:ascii="Times New Roman" w:hAnsi="Times New Roman" w:cs="Times New Roman"/>
          <w:bCs/>
          <w:i/>
          <w:shd w:val="clear" w:color="auto" w:fill="FFFFFF"/>
        </w:rPr>
        <w:t>zátěžové</w:t>
      </w:r>
      <w:proofErr w:type="spellEnd"/>
      <w:r w:rsidRPr="00D301B8">
        <w:rPr>
          <w:rFonts w:ascii="Times New Roman" w:hAnsi="Times New Roman" w:cs="Times New Roman"/>
          <w:bCs/>
          <w:i/>
          <w:shd w:val="clear" w:color="auto" w:fill="FFFFFF"/>
        </w:rPr>
        <w:t xml:space="preserve"> </w:t>
      </w:r>
      <w:proofErr w:type="spellStart"/>
      <w:r w:rsidRPr="00D301B8">
        <w:rPr>
          <w:rFonts w:ascii="Times New Roman" w:hAnsi="Times New Roman" w:cs="Times New Roman"/>
          <w:bCs/>
          <w:i/>
          <w:shd w:val="clear" w:color="auto" w:fill="FFFFFF"/>
        </w:rPr>
        <w:t>situace</w:t>
      </w:r>
      <w:proofErr w:type="spellEnd"/>
      <w:r w:rsidRPr="00D301B8">
        <w:rPr>
          <w:rFonts w:ascii="Times New Roman" w:hAnsi="Times New Roman" w:cs="Times New Roman"/>
          <w:bCs/>
          <w:i/>
          <w:shd w:val="clear" w:color="auto" w:fill="FFFFFF"/>
        </w:rPr>
        <w:t xml:space="preserve"> = Model </w:t>
      </w:r>
      <w:proofErr w:type="spellStart"/>
      <w:r w:rsidRPr="00D301B8">
        <w:rPr>
          <w:rFonts w:ascii="Times New Roman" w:hAnsi="Times New Roman" w:cs="Times New Roman"/>
          <w:bCs/>
          <w:i/>
          <w:shd w:val="clear" w:color="auto" w:fill="FFFFFF"/>
        </w:rPr>
        <w:t>Scenarios</w:t>
      </w:r>
      <w:proofErr w:type="spellEnd"/>
      <w:r w:rsidRPr="00D301B8">
        <w:rPr>
          <w:rFonts w:ascii="Times New Roman" w:hAnsi="Times New Roman" w:cs="Times New Roman"/>
          <w:bCs/>
          <w:i/>
          <w:shd w:val="clear" w:color="auto" w:fill="FFFFFF"/>
        </w:rPr>
        <w:t xml:space="preserve"> </w:t>
      </w:r>
      <w:proofErr w:type="spellStart"/>
      <w:r w:rsidRPr="00D301B8">
        <w:rPr>
          <w:rFonts w:ascii="Times New Roman" w:hAnsi="Times New Roman" w:cs="Times New Roman"/>
          <w:bCs/>
          <w:i/>
          <w:shd w:val="clear" w:color="auto" w:fill="FFFFFF"/>
        </w:rPr>
        <w:t>for</w:t>
      </w:r>
      <w:proofErr w:type="spellEnd"/>
      <w:r w:rsidRPr="00D301B8">
        <w:rPr>
          <w:rFonts w:ascii="Times New Roman" w:hAnsi="Times New Roman" w:cs="Times New Roman"/>
          <w:bCs/>
          <w:i/>
          <w:shd w:val="clear" w:color="auto" w:fill="FFFFFF"/>
        </w:rPr>
        <w:t xml:space="preserve"> </w:t>
      </w:r>
      <w:proofErr w:type="spellStart"/>
      <w:r w:rsidRPr="00D301B8">
        <w:rPr>
          <w:rFonts w:ascii="Times New Roman" w:hAnsi="Times New Roman" w:cs="Times New Roman"/>
          <w:bCs/>
          <w:i/>
          <w:shd w:val="clear" w:color="auto" w:fill="FFFFFF"/>
        </w:rPr>
        <w:t>Selected</w:t>
      </w:r>
      <w:proofErr w:type="spellEnd"/>
      <w:r w:rsidRPr="00D301B8">
        <w:rPr>
          <w:rFonts w:ascii="Times New Roman" w:hAnsi="Times New Roman" w:cs="Times New Roman"/>
          <w:bCs/>
          <w:i/>
          <w:shd w:val="clear" w:color="auto" w:fill="FFFFFF"/>
        </w:rPr>
        <w:t xml:space="preserve"> </w:t>
      </w:r>
      <w:proofErr w:type="spellStart"/>
      <w:r w:rsidRPr="00D301B8">
        <w:rPr>
          <w:rFonts w:ascii="Times New Roman" w:hAnsi="Times New Roman" w:cs="Times New Roman"/>
          <w:bCs/>
          <w:i/>
          <w:shd w:val="clear" w:color="auto" w:fill="FFFFFF"/>
        </w:rPr>
        <w:t>Stress</w:t>
      </w:r>
      <w:proofErr w:type="spellEnd"/>
      <w:r w:rsidRPr="00D301B8">
        <w:rPr>
          <w:rFonts w:ascii="Times New Roman" w:hAnsi="Times New Roman" w:cs="Times New Roman"/>
          <w:bCs/>
          <w:i/>
          <w:shd w:val="clear" w:color="auto" w:fill="FFFFFF"/>
        </w:rPr>
        <w:t xml:space="preserve"> </w:t>
      </w:r>
      <w:proofErr w:type="spellStart"/>
      <w:r w:rsidRPr="00D301B8">
        <w:rPr>
          <w:rFonts w:ascii="Times New Roman" w:hAnsi="Times New Roman" w:cs="Times New Roman"/>
          <w:bCs/>
          <w:i/>
          <w:shd w:val="clear" w:color="auto" w:fill="FFFFFF"/>
        </w:rPr>
        <w:t>Situations</w:t>
      </w:r>
      <w:proofErr w:type="spellEnd"/>
      <w:r w:rsidR="00D301B8">
        <w:rPr>
          <w:rFonts w:ascii="Times New Roman" w:hAnsi="Times New Roman" w:cs="Times New Roman"/>
          <w:bCs/>
          <w:i/>
          <w:shd w:val="clear" w:color="auto" w:fill="FFFFFF"/>
        </w:rPr>
        <w:t xml:space="preserve">, </w:t>
      </w:r>
      <w:r w:rsidR="00D301B8" w:rsidRPr="00D301B8">
        <w:rPr>
          <w:rFonts w:ascii="Times New Roman" w:hAnsi="Times New Roman" w:cs="Times New Roman"/>
          <w:bCs/>
          <w:shd w:val="clear" w:color="auto" w:fill="FFFFFF"/>
        </w:rPr>
        <w:t>312 s.</w:t>
      </w:r>
    </w:p>
  </w:footnote>
  <w:footnote w:id="2">
    <w:p w:rsidR="0010023C" w:rsidRPr="001F3D78" w:rsidRDefault="0010023C">
      <w:pPr>
        <w:pStyle w:val="Textpoznmkypodiarou"/>
        <w:rPr>
          <w:rFonts w:ascii="Times New Roman" w:hAnsi="Times New Roman" w:cs="Times New Roman"/>
        </w:rPr>
      </w:pPr>
      <w:r w:rsidRPr="001F3D78">
        <w:rPr>
          <w:rStyle w:val="Odkaznapoznmkupodiarou"/>
          <w:rFonts w:ascii="Times New Roman" w:hAnsi="Times New Roman" w:cs="Times New Roman"/>
        </w:rPr>
        <w:footnoteRef/>
      </w:r>
      <w:r w:rsidRPr="001F3D78">
        <w:rPr>
          <w:rFonts w:ascii="Times New Roman" w:hAnsi="Times New Roman" w:cs="Times New Roman"/>
        </w:rPr>
        <w:t xml:space="preserve"> </w:t>
      </w:r>
      <w:r w:rsidR="00E6506A" w:rsidRPr="001F3D78">
        <w:rPr>
          <w:rFonts w:ascii="Times New Roman" w:hAnsi="Times New Roman" w:cs="Times New Roman"/>
        </w:rPr>
        <w:t xml:space="preserve">BUZALKA </w:t>
      </w:r>
      <w:r w:rsidRPr="001F3D78">
        <w:rPr>
          <w:rFonts w:ascii="Times New Roman" w:hAnsi="Times New Roman" w:cs="Times New Roman"/>
        </w:rPr>
        <w:t>J.</w:t>
      </w:r>
      <w:r w:rsidR="00D301B8">
        <w:rPr>
          <w:rFonts w:ascii="Times New Roman" w:hAnsi="Times New Roman" w:cs="Times New Roman"/>
        </w:rPr>
        <w:t>, 2008.</w:t>
      </w:r>
      <w:r w:rsidRPr="001F3D78">
        <w:rPr>
          <w:rFonts w:ascii="Times New Roman" w:hAnsi="Times New Roman" w:cs="Times New Roman"/>
        </w:rPr>
        <w:t xml:space="preserve"> </w:t>
      </w:r>
      <w:r w:rsidRPr="00D301B8">
        <w:rPr>
          <w:rFonts w:ascii="Times New Roman" w:hAnsi="Times New Roman" w:cs="Times New Roman"/>
          <w:i/>
        </w:rPr>
        <w:t>Krízový manažment vo verejnej správe</w:t>
      </w:r>
      <w:r w:rsidRPr="001F3D78">
        <w:rPr>
          <w:rFonts w:ascii="Times New Roman" w:hAnsi="Times New Roman" w:cs="Times New Roman"/>
        </w:rPr>
        <w:t xml:space="preserve">.  </w:t>
      </w:r>
    </w:p>
  </w:footnote>
  <w:footnote w:id="3">
    <w:p w:rsidR="003C5250" w:rsidRPr="00D301B8" w:rsidRDefault="003C5250">
      <w:pPr>
        <w:pStyle w:val="Textpoznmkypodiarou"/>
        <w:rPr>
          <w:i/>
        </w:rPr>
      </w:pPr>
      <w:r w:rsidRPr="00D301B8">
        <w:rPr>
          <w:rStyle w:val="Odkaznapoznmkupodiarou"/>
          <w:rFonts w:ascii="Times New Roman" w:hAnsi="Times New Roman" w:cs="Times New Roman"/>
          <w:i/>
        </w:rPr>
        <w:footnoteRef/>
      </w:r>
      <w:r w:rsidR="0050212D" w:rsidRPr="00D301B8">
        <w:rPr>
          <w:rFonts w:ascii="Times New Roman" w:hAnsi="Times New Roman" w:cs="Times New Roman"/>
          <w:i/>
        </w:rPr>
        <w:t xml:space="preserve"> Nariadenie Ministerstva vnútra Slovenskej republiky</w:t>
      </w:r>
      <w:r w:rsidRPr="00D301B8">
        <w:rPr>
          <w:rFonts w:ascii="Times New Roman" w:hAnsi="Times New Roman" w:cs="Times New Roman"/>
          <w:i/>
        </w:rPr>
        <w:t xml:space="preserve"> č. 5/2017 o plnení úloh pri príprave na krízové situácie a pri ich riešení</w:t>
      </w:r>
      <w:r w:rsidR="00D301B8">
        <w:rPr>
          <w:rFonts w:ascii="Times New Roman" w:hAnsi="Times New Roman" w:cs="Times New Roman"/>
          <w:i/>
        </w:rPr>
        <w:t>.</w:t>
      </w:r>
    </w:p>
  </w:footnote>
  <w:footnote w:id="4">
    <w:p w:rsidR="0026236A" w:rsidRPr="00C21E1A" w:rsidRDefault="0026236A">
      <w:pPr>
        <w:pStyle w:val="Textpoznmkypodiarou"/>
        <w:rPr>
          <w:rFonts w:ascii="Times New Roman" w:hAnsi="Times New Roman" w:cs="Times New Roman"/>
          <w:i/>
        </w:rPr>
      </w:pPr>
      <w:r w:rsidRPr="001F3D78">
        <w:rPr>
          <w:rStyle w:val="Odkaznapoznmkupodiarou"/>
          <w:rFonts w:ascii="Times New Roman" w:hAnsi="Times New Roman" w:cs="Times New Roman"/>
        </w:rPr>
        <w:footnoteRef/>
      </w:r>
      <w:r w:rsidRPr="001F3D78">
        <w:rPr>
          <w:rFonts w:ascii="Times New Roman" w:hAnsi="Times New Roman" w:cs="Times New Roman"/>
        </w:rPr>
        <w:t xml:space="preserve"> </w:t>
      </w:r>
      <w:r w:rsidR="00E6506A" w:rsidRPr="001F3D78">
        <w:rPr>
          <w:rFonts w:ascii="Times New Roman" w:hAnsi="Times New Roman" w:cs="Times New Roman"/>
        </w:rPr>
        <w:t xml:space="preserve">LÖFFLER </w:t>
      </w:r>
      <w:r w:rsidRPr="001F3D78">
        <w:rPr>
          <w:rFonts w:ascii="Times New Roman" w:hAnsi="Times New Roman" w:cs="Times New Roman"/>
        </w:rPr>
        <w:t>B.</w:t>
      </w:r>
      <w:r w:rsidR="00C21E1A">
        <w:rPr>
          <w:rFonts w:ascii="Times New Roman" w:hAnsi="Times New Roman" w:cs="Times New Roman"/>
        </w:rPr>
        <w:t xml:space="preserve"> a D. </w:t>
      </w:r>
      <w:r w:rsidR="00E6506A" w:rsidRPr="001F3D78">
        <w:rPr>
          <w:rFonts w:ascii="Times New Roman" w:hAnsi="Times New Roman" w:cs="Times New Roman"/>
        </w:rPr>
        <w:t>ZÁMEK</w:t>
      </w:r>
      <w:r w:rsidR="00C21E1A">
        <w:rPr>
          <w:rFonts w:ascii="Times New Roman" w:hAnsi="Times New Roman" w:cs="Times New Roman"/>
        </w:rPr>
        <w:t xml:space="preserve">, </w:t>
      </w:r>
      <w:r w:rsidR="0001399F">
        <w:rPr>
          <w:rFonts w:ascii="Times New Roman" w:hAnsi="Times New Roman" w:cs="Times New Roman"/>
        </w:rPr>
        <w:t>2017</w:t>
      </w:r>
      <w:r w:rsidR="00C21E1A">
        <w:rPr>
          <w:rFonts w:ascii="Times New Roman" w:hAnsi="Times New Roman" w:cs="Times New Roman"/>
        </w:rPr>
        <w:t xml:space="preserve">. </w:t>
      </w:r>
      <w:r w:rsidRPr="001F3D78">
        <w:rPr>
          <w:rFonts w:ascii="Times New Roman" w:hAnsi="Times New Roman" w:cs="Times New Roman"/>
        </w:rPr>
        <w:t>Analýza súčasného stavu na úseku využívania metód policajnej verejno-poriadkovej činnosti eliminujúce hromadné narušenie verejného poriadku</w:t>
      </w:r>
      <w:r w:rsidR="00C21E1A">
        <w:rPr>
          <w:rFonts w:ascii="Times New Roman" w:hAnsi="Times New Roman" w:cs="Times New Roman"/>
        </w:rPr>
        <w:t>.</w:t>
      </w:r>
      <w:r w:rsidRPr="001F3D78">
        <w:rPr>
          <w:rFonts w:ascii="Times New Roman" w:hAnsi="Times New Roman" w:cs="Times New Roman"/>
        </w:rPr>
        <w:t xml:space="preserve"> In: </w:t>
      </w:r>
      <w:r w:rsidRPr="00C21E1A">
        <w:rPr>
          <w:rFonts w:ascii="Times New Roman" w:hAnsi="Times New Roman" w:cs="Times New Roman"/>
          <w:i/>
        </w:rPr>
        <w:t>Policajná teória a</w:t>
      </w:r>
      <w:r w:rsidR="00C21E1A">
        <w:rPr>
          <w:rFonts w:ascii="Times New Roman" w:hAnsi="Times New Roman" w:cs="Times New Roman"/>
          <w:i/>
        </w:rPr>
        <w:t> </w:t>
      </w:r>
      <w:r w:rsidRPr="00C21E1A">
        <w:rPr>
          <w:rFonts w:ascii="Times New Roman" w:hAnsi="Times New Roman" w:cs="Times New Roman"/>
          <w:i/>
        </w:rPr>
        <w:t>prax</w:t>
      </w:r>
      <w:r w:rsidR="00C21E1A">
        <w:rPr>
          <w:rFonts w:ascii="Times New Roman" w:hAnsi="Times New Roman" w:cs="Times New Roman"/>
          <w:i/>
        </w:rPr>
        <w:t xml:space="preserve">, </w:t>
      </w:r>
      <w:r w:rsidR="0001399F" w:rsidRPr="0001399F">
        <w:rPr>
          <w:rFonts w:ascii="Times New Roman" w:hAnsi="Times New Roman" w:cs="Times New Roman"/>
        </w:rPr>
        <w:t>s. 24-53</w:t>
      </w:r>
      <w:r w:rsidR="0001399F">
        <w:rPr>
          <w:rFonts w:ascii="Times New Roman" w:hAnsi="Times New Roman" w:cs="Times New Roman"/>
          <w:i/>
        </w:rPr>
        <w:t>.</w:t>
      </w:r>
    </w:p>
  </w:footnote>
  <w:footnote w:id="5">
    <w:p w:rsidR="00BD2B71" w:rsidRDefault="00BD2B71">
      <w:pPr>
        <w:pStyle w:val="Textpoznmkypodiarou"/>
      </w:pPr>
      <w:r w:rsidRPr="001F3D78">
        <w:rPr>
          <w:rStyle w:val="Odkaznapoznmkupodiarou"/>
          <w:rFonts w:ascii="Times New Roman" w:hAnsi="Times New Roman" w:cs="Times New Roman"/>
        </w:rPr>
        <w:footnoteRef/>
      </w:r>
      <w:r w:rsidRPr="001F3D78">
        <w:rPr>
          <w:rFonts w:ascii="Times New Roman" w:hAnsi="Times New Roman" w:cs="Times New Roman"/>
        </w:rPr>
        <w:t xml:space="preserve"> CIGÁNIK, Ľ.</w:t>
      </w:r>
      <w:r w:rsidR="00C21E1A">
        <w:rPr>
          <w:rFonts w:ascii="Times New Roman" w:hAnsi="Times New Roman" w:cs="Times New Roman"/>
        </w:rPr>
        <w:t>, 2001.</w:t>
      </w:r>
      <w:r w:rsidRPr="001F3D78">
        <w:rPr>
          <w:rFonts w:ascii="Times New Roman" w:hAnsi="Times New Roman" w:cs="Times New Roman"/>
        </w:rPr>
        <w:t xml:space="preserve"> </w:t>
      </w:r>
      <w:r w:rsidRPr="00C21E1A">
        <w:rPr>
          <w:rFonts w:ascii="Times New Roman" w:hAnsi="Times New Roman" w:cs="Times New Roman"/>
          <w:i/>
        </w:rPr>
        <w:t>Poriadkové jednotky</w:t>
      </w:r>
      <w:r w:rsidRPr="001F3D78">
        <w:rPr>
          <w:rFonts w:ascii="Times New Roman" w:hAnsi="Times New Roman" w:cs="Times New Roman"/>
        </w:rPr>
        <w:t xml:space="preserve">. </w:t>
      </w:r>
    </w:p>
  </w:footnote>
  <w:footnote w:id="6">
    <w:p w:rsidR="00B37167" w:rsidRPr="007B576C" w:rsidRDefault="00B37167" w:rsidP="007A56DB">
      <w:pPr>
        <w:pStyle w:val="Textpoznmkypodiarou"/>
        <w:jc w:val="both"/>
        <w:rPr>
          <w:rFonts w:ascii="Times New Roman" w:hAnsi="Times New Roman" w:cs="Times New Roman"/>
        </w:rPr>
      </w:pPr>
      <w:r w:rsidRPr="007B576C">
        <w:rPr>
          <w:rStyle w:val="Odkaznapoznmkupodiarou"/>
          <w:rFonts w:ascii="Times New Roman" w:hAnsi="Times New Roman" w:cs="Times New Roman"/>
        </w:rPr>
        <w:footnoteRef/>
      </w:r>
      <w:r w:rsidRPr="007B576C">
        <w:rPr>
          <w:rFonts w:ascii="Times New Roman" w:hAnsi="Times New Roman" w:cs="Times New Roman"/>
        </w:rPr>
        <w:t xml:space="preserve"> </w:t>
      </w:r>
      <w:r w:rsidR="009F60DB" w:rsidRPr="007B576C">
        <w:rPr>
          <w:rFonts w:ascii="Times New Roman" w:hAnsi="Times New Roman" w:cs="Times New Roman"/>
        </w:rPr>
        <w:t>Obec Žehra</w:t>
      </w:r>
      <w:r w:rsidR="00C21E1A">
        <w:rPr>
          <w:rFonts w:ascii="Times New Roman" w:hAnsi="Times New Roman" w:cs="Times New Roman"/>
        </w:rPr>
        <w:t>.</w:t>
      </w:r>
      <w:r w:rsidR="009F60DB" w:rsidRPr="007B576C">
        <w:rPr>
          <w:rFonts w:ascii="Times New Roman" w:hAnsi="Times New Roman" w:cs="Times New Roman"/>
        </w:rPr>
        <w:t xml:space="preserve"> [online] </w:t>
      </w:r>
      <w:r w:rsidR="00C21E1A">
        <w:rPr>
          <w:rFonts w:ascii="Times New Roman" w:hAnsi="Times New Roman" w:cs="Times New Roman"/>
        </w:rPr>
        <w:t xml:space="preserve">. [cit. </w:t>
      </w:r>
      <w:r w:rsidR="00E44204">
        <w:rPr>
          <w:rFonts w:ascii="Times New Roman" w:hAnsi="Times New Roman" w:cs="Times New Roman"/>
        </w:rPr>
        <w:t>20.</w:t>
      </w:r>
      <w:r w:rsidR="00C21E1A">
        <w:rPr>
          <w:rFonts w:ascii="Times New Roman" w:hAnsi="Times New Roman" w:cs="Times New Roman"/>
        </w:rPr>
        <w:t xml:space="preserve">decembra </w:t>
      </w:r>
      <w:r w:rsidR="00E44204">
        <w:rPr>
          <w:rFonts w:ascii="Times New Roman" w:hAnsi="Times New Roman" w:cs="Times New Roman"/>
        </w:rPr>
        <w:t>2022</w:t>
      </w:r>
      <w:r w:rsidR="00C21E1A">
        <w:rPr>
          <w:rFonts w:ascii="Times New Roman" w:hAnsi="Times New Roman" w:cs="Times New Roman"/>
        </w:rPr>
        <w:t>].</w:t>
      </w:r>
      <w:r w:rsidR="00205C22" w:rsidRPr="007B576C">
        <w:rPr>
          <w:rFonts w:ascii="Times New Roman" w:hAnsi="Times New Roman" w:cs="Times New Roman"/>
        </w:rPr>
        <w:t xml:space="preserve"> </w:t>
      </w:r>
      <w:r w:rsidR="009F60DB" w:rsidRPr="007B576C">
        <w:rPr>
          <w:rFonts w:ascii="Times New Roman" w:hAnsi="Times New Roman" w:cs="Times New Roman"/>
        </w:rPr>
        <w:t xml:space="preserve">Dostupné na internete: </w:t>
      </w:r>
      <w:hyperlink r:id="rId1" w:history="1">
        <w:r w:rsidR="009F60DB" w:rsidRPr="007B576C">
          <w:rPr>
            <w:rStyle w:val="Hypertextovprepojenie"/>
            <w:rFonts w:ascii="Times New Roman" w:hAnsi="Times New Roman" w:cs="Times New Roman"/>
            <w:color w:val="auto"/>
            <w:u w:val="none"/>
          </w:rPr>
          <w:t>https://www.obeczehra.sk/obec-2/sucasnost/</w:t>
        </w:r>
      </w:hyperlink>
      <w:r w:rsidR="009F60DB" w:rsidRPr="007B576C">
        <w:rPr>
          <w:rFonts w:ascii="Times New Roman" w:hAnsi="Times New Roman" w:cs="Times New Roman"/>
        </w:rPr>
        <w:t xml:space="preserve"> </w:t>
      </w:r>
    </w:p>
  </w:footnote>
  <w:footnote w:id="7">
    <w:p w:rsidR="00F44188" w:rsidRPr="007B576C" w:rsidRDefault="00F44188" w:rsidP="007A56DB">
      <w:pPr>
        <w:pStyle w:val="Textpoznmkypodiarou"/>
        <w:jc w:val="both"/>
        <w:rPr>
          <w:rFonts w:ascii="Times New Roman" w:hAnsi="Times New Roman" w:cs="Times New Roman"/>
        </w:rPr>
      </w:pPr>
      <w:r w:rsidRPr="007B576C">
        <w:rPr>
          <w:rStyle w:val="Odkaznapoznmkupodiarou"/>
          <w:rFonts w:ascii="Times New Roman" w:hAnsi="Times New Roman" w:cs="Times New Roman"/>
        </w:rPr>
        <w:footnoteRef/>
      </w:r>
      <w:r w:rsidRPr="007B576C">
        <w:rPr>
          <w:rFonts w:ascii="Times New Roman" w:hAnsi="Times New Roman" w:cs="Times New Roman"/>
        </w:rPr>
        <w:t xml:space="preserve"> </w:t>
      </w:r>
      <w:r w:rsidR="00205C22" w:rsidRPr="007B576C">
        <w:rPr>
          <w:rFonts w:ascii="Times New Roman" w:hAnsi="Times New Roman" w:cs="Times New Roman"/>
        </w:rPr>
        <w:t>TA3</w:t>
      </w:r>
      <w:r w:rsidR="00887577">
        <w:rPr>
          <w:rFonts w:ascii="Times New Roman" w:hAnsi="Times New Roman" w:cs="Times New Roman"/>
        </w:rPr>
        <w:t>, 2022.</w:t>
      </w:r>
      <w:r w:rsidR="00205C22" w:rsidRPr="007B576C">
        <w:rPr>
          <w:rFonts w:ascii="Times New Roman" w:hAnsi="Times New Roman" w:cs="Times New Roman"/>
        </w:rPr>
        <w:t xml:space="preserve"> </w:t>
      </w:r>
      <w:hyperlink r:id="rId2" w:history="1">
        <w:r w:rsidRPr="00887577">
          <w:rPr>
            <w:rStyle w:val="Hypertextovprepojenie"/>
            <w:rFonts w:ascii="Times New Roman" w:hAnsi="Times New Roman" w:cs="Times New Roman"/>
            <w:i/>
            <w:color w:val="auto"/>
            <w:u w:val="none"/>
          </w:rPr>
          <w:t>V osade na Spiši vládli nepokoje. Starosta obce Žehra má strach o svoj život</w:t>
        </w:r>
      </w:hyperlink>
      <w:r w:rsidR="001A612E">
        <w:rPr>
          <w:rStyle w:val="Hypertextovprepojenie"/>
          <w:rFonts w:ascii="Times New Roman" w:hAnsi="Times New Roman" w:cs="Times New Roman"/>
          <w:color w:val="auto"/>
          <w:u w:val="none"/>
        </w:rPr>
        <w:t>.</w:t>
      </w:r>
      <w:r w:rsidR="00205C22" w:rsidRPr="007B576C">
        <w:rPr>
          <w:rStyle w:val="Hypertextovprepojenie"/>
          <w:rFonts w:ascii="Times New Roman" w:hAnsi="Times New Roman" w:cs="Times New Roman"/>
          <w:color w:val="auto"/>
          <w:u w:val="none"/>
        </w:rPr>
        <w:t xml:space="preserve"> </w:t>
      </w:r>
      <w:r w:rsidR="00205C22" w:rsidRPr="007B576C">
        <w:rPr>
          <w:rFonts w:ascii="Times New Roman" w:hAnsi="Times New Roman" w:cs="Times New Roman"/>
        </w:rPr>
        <w:t>[online]</w:t>
      </w:r>
      <w:r w:rsidR="001A612E">
        <w:rPr>
          <w:rFonts w:ascii="Times New Roman" w:hAnsi="Times New Roman" w:cs="Times New Roman"/>
        </w:rPr>
        <w:t>. [cit.</w:t>
      </w:r>
      <w:r w:rsidR="00205C22" w:rsidRPr="007B576C">
        <w:rPr>
          <w:rFonts w:ascii="Times New Roman" w:hAnsi="Times New Roman" w:cs="Times New Roman"/>
        </w:rPr>
        <w:t xml:space="preserve"> 2.</w:t>
      </w:r>
      <w:r w:rsidR="001A612E">
        <w:rPr>
          <w:rFonts w:ascii="Times New Roman" w:hAnsi="Times New Roman" w:cs="Times New Roman"/>
        </w:rPr>
        <w:t xml:space="preserve">novembra </w:t>
      </w:r>
      <w:r w:rsidR="00205C22" w:rsidRPr="007B576C">
        <w:rPr>
          <w:rFonts w:ascii="Times New Roman" w:hAnsi="Times New Roman" w:cs="Times New Roman"/>
        </w:rPr>
        <w:t>2022</w:t>
      </w:r>
      <w:r w:rsidR="001A612E">
        <w:rPr>
          <w:rFonts w:ascii="Times New Roman" w:hAnsi="Times New Roman" w:cs="Times New Roman"/>
        </w:rPr>
        <w:t>]</w:t>
      </w:r>
      <w:r w:rsidR="00887577">
        <w:rPr>
          <w:rFonts w:ascii="Times New Roman" w:hAnsi="Times New Roman" w:cs="Times New Roman"/>
        </w:rPr>
        <w:t>.</w:t>
      </w:r>
      <w:r w:rsidR="00205C22" w:rsidRPr="007B576C">
        <w:rPr>
          <w:rFonts w:ascii="Times New Roman" w:hAnsi="Times New Roman" w:cs="Times New Roman"/>
        </w:rPr>
        <w:t xml:space="preserve"> Dostupné na internete: </w:t>
      </w:r>
      <w:hyperlink r:id="rId3" w:history="1">
        <w:r w:rsidR="007A56DB" w:rsidRPr="007B576C">
          <w:rPr>
            <w:rStyle w:val="Hypertextovprepojenie"/>
            <w:rFonts w:ascii="Times New Roman" w:hAnsi="Times New Roman" w:cs="Times New Roman"/>
            <w:color w:val="auto"/>
            <w:u w:val="none"/>
          </w:rPr>
          <w:t>https://www.ta3.com/clanok/250200/v-osade-na-spisi-vladli-nepokoje-starosta-obce-zehra-ma-strach-o-svoj-zivot</w:t>
        </w:r>
      </w:hyperlink>
      <w:r w:rsidR="007A56DB" w:rsidRPr="007B576C">
        <w:rPr>
          <w:rFonts w:ascii="Times New Roman" w:hAnsi="Times New Roman" w:cs="Times New Roman"/>
        </w:rPr>
        <w:t xml:space="preserve"> </w:t>
      </w:r>
    </w:p>
  </w:footnote>
  <w:footnote w:id="8">
    <w:p w:rsidR="00150DE8" w:rsidRPr="007B576C" w:rsidRDefault="00150DE8" w:rsidP="007A56DB">
      <w:pPr>
        <w:pStyle w:val="Textpoznmkypodiarou"/>
        <w:jc w:val="both"/>
        <w:rPr>
          <w:rFonts w:ascii="Times New Roman" w:hAnsi="Times New Roman" w:cs="Times New Roman"/>
        </w:rPr>
      </w:pPr>
      <w:r w:rsidRPr="007B576C">
        <w:rPr>
          <w:rStyle w:val="Odkaznapoznmkupodiarou"/>
          <w:rFonts w:ascii="Times New Roman" w:hAnsi="Times New Roman" w:cs="Times New Roman"/>
        </w:rPr>
        <w:footnoteRef/>
      </w:r>
      <w:r w:rsidRPr="007B576C">
        <w:rPr>
          <w:rFonts w:ascii="Times New Roman" w:hAnsi="Times New Roman" w:cs="Times New Roman"/>
        </w:rPr>
        <w:t xml:space="preserve"> </w:t>
      </w:r>
      <w:r w:rsidR="00205C22" w:rsidRPr="007B576C">
        <w:rPr>
          <w:rFonts w:ascii="Times New Roman" w:hAnsi="Times New Roman" w:cs="Times New Roman"/>
        </w:rPr>
        <w:t>RTVS</w:t>
      </w:r>
      <w:r w:rsidR="00887577">
        <w:rPr>
          <w:rFonts w:ascii="Times New Roman" w:hAnsi="Times New Roman" w:cs="Times New Roman"/>
        </w:rPr>
        <w:t xml:space="preserve">, 2022. </w:t>
      </w:r>
      <w:r w:rsidR="007A56DB" w:rsidRPr="00887577">
        <w:rPr>
          <w:rFonts w:ascii="Times New Roman" w:hAnsi="Times New Roman" w:cs="Times New Roman"/>
          <w:i/>
        </w:rPr>
        <w:t>Tisíce ľudí si v Bratislave uctili obete streľby na Zámockej</w:t>
      </w:r>
      <w:r w:rsidR="00887577">
        <w:rPr>
          <w:rFonts w:ascii="Times New Roman" w:hAnsi="Times New Roman" w:cs="Times New Roman"/>
        </w:rPr>
        <w:t>.</w:t>
      </w:r>
      <w:r w:rsidR="007A56DB" w:rsidRPr="007B576C">
        <w:rPr>
          <w:rFonts w:ascii="Times New Roman" w:hAnsi="Times New Roman" w:cs="Times New Roman"/>
        </w:rPr>
        <w:t xml:space="preserve"> </w:t>
      </w:r>
      <w:r w:rsidR="00205C22" w:rsidRPr="007B576C">
        <w:rPr>
          <w:rFonts w:ascii="Times New Roman" w:hAnsi="Times New Roman" w:cs="Times New Roman"/>
        </w:rPr>
        <w:t>[online]</w:t>
      </w:r>
      <w:r w:rsidR="00226F35">
        <w:rPr>
          <w:rFonts w:ascii="Times New Roman" w:hAnsi="Times New Roman" w:cs="Times New Roman"/>
        </w:rPr>
        <w:t>.</w:t>
      </w:r>
      <w:r w:rsidR="00205C22" w:rsidRPr="007B576C">
        <w:rPr>
          <w:rFonts w:ascii="Times New Roman" w:hAnsi="Times New Roman" w:cs="Times New Roman"/>
        </w:rPr>
        <w:t xml:space="preserve"> </w:t>
      </w:r>
      <w:r w:rsidR="001A612E">
        <w:rPr>
          <w:rFonts w:ascii="Times New Roman" w:hAnsi="Times New Roman" w:cs="Times New Roman"/>
        </w:rPr>
        <w:t>[cit.</w:t>
      </w:r>
      <w:r w:rsidR="001A612E" w:rsidRPr="007B576C">
        <w:rPr>
          <w:rFonts w:ascii="Times New Roman" w:hAnsi="Times New Roman" w:cs="Times New Roman"/>
        </w:rPr>
        <w:t xml:space="preserve"> </w:t>
      </w:r>
      <w:r w:rsidR="00CF37CC">
        <w:rPr>
          <w:rFonts w:ascii="Times New Roman" w:hAnsi="Times New Roman" w:cs="Times New Roman"/>
        </w:rPr>
        <w:t>14</w:t>
      </w:r>
      <w:r w:rsidR="001A612E" w:rsidRPr="007B576C">
        <w:rPr>
          <w:rFonts w:ascii="Times New Roman" w:hAnsi="Times New Roman" w:cs="Times New Roman"/>
        </w:rPr>
        <w:t>.</w:t>
      </w:r>
      <w:r w:rsidR="00CF37CC">
        <w:rPr>
          <w:rFonts w:ascii="Times New Roman" w:hAnsi="Times New Roman" w:cs="Times New Roman"/>
        </w:rPr>
        <w:t xml:space="preserve"> </w:t>
      </w:r>
      <w:r w:rsidR="001A612E">
        <w:rPr>
          <w:rFonts w:ascii="Times New Roman" w:hAnsi="Times New Roman" w:cs="Times New Roman"/>
        </w:rPr>
        <w:t xml:space="preserve">novembra </w:t>
      </w:r>
      <w:r w:rsidR="001A612E" w:rsidRPr="007B576C">
        <w:rPr>
          <w:rFonts w:ascii="Times New Roman" w:hAnsi="Times New Roman" w:cs="Times New Roman"/>
        </w:rPr>
        <w:t>2022</w:t>
      </w:r>
      <w:r w:rsidR="001A612E">
        <w:rPr>
          <w:rFonts w:ascii="Times New Roman" w:hAnsi="Times New Roman" w:cs="Times New Roman"/>
        </w:rPr>
        <w:t>]</w:t>
      </w:r>
      <w:r w:rsidR="00887577">
        <w:rPr>
          <w:rFonts w:ascii="Times New Roman" w:hAnsi="Times New Roman" w:cs="Times New Roman"/>
        </w:rPr>
        <w:t xml:space="preserve">. </w:t>
      </w:r>
      <w:r w:rsidR="00205C22" w:rsidRPr="007B576C">
        <w:rPr>
          <w:rFonts w:ascii="Times New Roman" w:hAnsi="Times New Roman" w:cs="Times New Roman"/>
        </w:rPr>
        <w:t xml:space="preserve">Dostupné na internete: </w:t>
      </w:r>
      <w:hyperlink r:id="rId4" w:history="1">
        <w:r w:rsidR="007A56DB" w:rsidRPr="007B576C">
          <w:rPr>
            <w:rStyle w:val="Hypertextovprepojenie"/>
            <w:rFonts w:ascii="Times New Roman" w:hAnsi="Times New Roman" w:cs="Times New Roman"/>
            <w:color w:val="auto"/>
            <w:u w:val="none"/>
          </w:rPr>
          <w:t>https://spravy.rtvs.sk/2022/10/tisice-ludi-si-v-bratislave-uctili-obete-strelby-na-zamockej/</w:t>
        </w:r>
      </w:hyperlink>
      <w:r w:rsidR="007A56DB" w:rsidRPr="007B576C">
        <w:rPr>
          <w:rFonts w:ascii="Times New Roman" w:hAnsi="Times New Roman" w:cs="Times New Roman"/>
        </w:rPr>
        <w:t xml:space="preserve"> </w:t>
      </w:r>
    </w:p>
  </w:footnote>
  <w:footnote w:id="9">
    <w:p w:rsidR="001A612E" w:rsidRDefault="001A612E" w:rsidP="001A612E">
      <w:pPr>
        <w:pStyle w:val="Textpoznmkypodiarou"/>
        <w:jc w:val="both"/>
      </w:pPr>
      <w:r w:rsidRPr="007B576C">
        <w:rPr>
          <w:rStyle w:val="Odkaznapoznmkupodiarou"/>
          <w:rFonts w:ascii="Times New Roman" w:hAnsi="Times New Roman" w:cs="Times New Roman"/>
        </w:rPr>
        <w:footnoteRef/>
      </w:r>
      <w:r w:rsidRPr="007B576C">
        <w:rPr>
          <w:rFonts w:ascii="Times New Roman" w:hAnsi="Times New Roman" w:cs="Times New Roman"/>
        </w:rPr>
        <w:t xml:space="preserve"> EÚ,</w:t>
      </w:r>
      <w:r w:rsidR="00887577">
        <w:rPr>
          <w:rFonts w:ascii="Times New Roman" w:hAnsi="Times New Roman" w:cs="Times New Roman"/>
        </w:rPr>
        <w:t xml:space="preserve"> 2019.</w:t>
      </w:r>
      <w:r w:rsidRPr="007B576C">
        <w:rPr>
          <w:rFonts w:ascii="Times New Roman" w:hAnsi="Times New Roman" w:cs="Times New Roman"/>
        </w:rPr>
        <w:t xml:space="preserve"> </w:t>
      </w:r>
      <w:proofErr w:type="spellStart"/>
      <w:r w:rsidRPr="00887577">
        <w:rPr>
          <w:rFonts w:ascii="Times New Roman" w:hAnsi="Times New Roman" w:cs="Times New Roman"/>
          <w:i/>
        </w:rPr>
        <w:t>Discrimination</w:t>
      </w:r>
      <w:proofErr w:type="spellEnd"/>
      <w:r w:rsidRPr="00887577">
        <w:rPr>
          <w:rFonts w:ascii="Times New Roman" w:hAnsi="Times New Roman" w:cs="Times New Roman"/>
          <w:i/>
        </w:rPr>
        <w:t xml:space="preserve"> in </w:t>
      </w:r>
      <w:proofErr w:type="spellStart"/>
      <w:r w:rsidRPr="00887577">
        <w:rPr>
          <w:rFonts w:ascii="Times New Roman" w:hAnsi="Times New Roman" w:cs="Times New Roman"/>
          <w:i/>
        </w:rPr>
        <w:t>the</w:t>
      </w:r>
      <w:proofErr w:type="spellEnd"/>
      <w:r w:rsidRPr="00887577">
        <w:rPr>
          <w:rFonts w:ascii="Times New Roman" w:hAnsi="Times New Roman" w:cs="Times New Roman"/>
          <w:i/>
        </w:rPr>
        <w:t xml:space="preserve"> </w:t>
      </w:r>
      <w:proofErr w:type="spellStart"/>
      <w:r w:rsidRPr="00887577">
        <w:rPr>
          <w:rFonts w:ascii="Times New Roman" w:hAnsi="Times New Roman" w:cs="Times New Roman"/>
          <w:i/>
        </w:rPr>
        <w:t>European</w:t>
      </w:r>
      <w:proofErr w:type="spellEnd"/>
      <w:r w:rsidRPr="00887577">
        <w:rPr>
          <w:rFonts w:ascii="Times New Roman" w:hAnsi="Times New Roman" w:cs="Times New Roman"/>
          <w:i/>
        </w:rPr>
        <w:t xml:space="preserve"> </w:t>
      </w:r>
      <w:proofErr w:type="spellStart"/>
      <w:r w:rsidRPr="00887577">
        <w:rPr>
          <w:rFonts w:ascii="Times New Roman" w:hAnsi="Times New Roman" w:cs="Times New Roman"/>
          <w:i/>
        </w:rPr>
        <w:t>Union</w:t>
      </w:r>
      <w:proofErr w:type="spellEnd"/>
      <w:r w:rsidRPr="00887577">
        <w:rPr>
          <w:rFonts w:ascii="Times New Roman" w:hAnsi="Times New Roman" w:cs="Times New Roman"/>
          <w:i/>
        </w:rPr>
        <w:t xml:space="preserve"> - september 2019</w:t>
      </w:r>
      <w:r w:rsidR="00887577">
        <w:rPr>
          <w:rFonts w:ascii="Times New Roman" w:hAnsi="Times New Roman" w:cs="Times New Roman"/>
        </w:rPr>
        <w:t xml:space="preserve">. </w:t>
      </w:r>
      <w:r w:rsidRPr="007B576C">
        <w:rPr>
          <w:rFonts w:ascii="Times New Roman" w:hAnsi="Times New Roman" w:cs="Times New Roman"/>
        </w:rPr>
        <w:t xml:space="preserve"> [online]</w:t>
      </w:r>
      <w:r w:rsidR="00226F35">
        <w:rPr>
          <w:rFonts w:ascii="Times New Roman" w:hAnsi="Times New Roman" w:cs="Times New Roman"/>
        </w:rPr>
        <w:t>.</w:t>
      </w:r>
      <w:r w:rsidRPr="007B576C">
        <w:rPr>
          <w:rFonts w:ascii="Times New Roman" w:hAnsi="Times New Roman" w:cs="Times New Roman"/>
        </w:rPr>
        <w:t xml:space="preserve"> </w:t>
      </w:r>
      <w:r w:rsidR="00887577">
        <w:rPr>
          <w:rFonts w:ascii="Times New Roman" w:hAnsi="Times New Roman" w:cs="Times New Roman"/>
        </w:rPr>
        <w:t xml:space="preserve">[cit. </w:t>
      </w:r>
      <w:r w:rsidR="002F6BF6">
        <w:rPr>
          <w:rFonts w:ascii="Times New Roman" w:hAnsi="Times New Roman" w:cs="Times New Roman"/>
        </w:rPr>
        <w:t>14. novembra 2022</w:t>
      </w:r>
      <w:r w:rsidR="00887577">
        <w:rPr>
          <w:rFonts w:ascii="Times New Roman" w:hAnsi="Times New Roman" w:cs="Times New Roman"/>
        </w:rPr>
        <w:t>].</w:t>
      </w:r>
      <w:r w:rsidRPr="007B576C">
        <w:rPr>
          <w:rFonts w:ascii="Times New Roman" w:hAnsi="Times New Roman" w:cs="Times New Roman"/>
        </w:rPr>
        <w:t xml:space="preserve"> Dostupné na internete: </w:t>
      </w:r>
      <w:hyperlink r:id="rId5" w:history="1">
        <w:r w:rsidRPr="007B576C">
          <w:rPr>
            <w:rStyle w:val="Hypertextovprepojenie"/>
            <w:rFonts w:ascii="Times New Roman" w:hAnsi="Times New Roman" w:cs="Times New Roman"/>
            <w:color w:val="auto"/>
            <w:u w:val="none"/>
          </w:rPr>
          <w:t>https://europa.eu/eurobarometer/surveys/detail/2251</w:t>
        </w:r>
      </w:hyperlink>
      <w:r w:rsidRPr="007B576C">
        <w:t xml:space="preserve"> </w:t>
      </w:r>
    </w:p>
  </w:footnote>
  <w:footnote w:id="10">
    <w:p w:rsidR="00152BDC" w:rsidRPr="001F3D78" w:rsidRDefault="00152BDC">
      <w:pPr>
        <w:pStyle w:val="Textpoznmkypodiarou"/>
        <w:rPr>
          <w:rFonts w:ascii="Times New Roman" w:hAnsi="Times New Roman" w:cs="Times New Roman"/>
        </w:rPr>
      </w:pPr>
      <w:r w:rsidRPr="001F3D78">
        <w:rPr>
          <w:rStyle w:val="Odkaznapoznmkupodiarou"/>
          <w:rFonts w:ascii="Times New Roman" w:hAnsi="Times New Roman" w:cs="Times New Roman"/>
        </w:rPr>
        <w:footnoteRef/>
      </w:r>
      <w:r w:rsidRPr="001F3D78">
        <w:rPr>
          <w:rFonts w:ascii="Times New Roman" w:hAnsi="Times New Roman" w:cs="Times New Roman"/>
        </w:rPr>
        <w:t xml:space="preserve"> </w:t>
      </w:r>
      <w:r w:rsidR="007B576C">
        <w:rPr>
          <w:rFonts w:ascii="Times New Roman" w:hAnsi="Times New Roman" w:cs="Times New Roman"/>
        </w:rPr>
        <w:t xml:space="preserve">PRAVDA, </w:t>
      </w:r>
      <w:r w:rsidR="00887577">
        <w:rPr>
          <w:rFonts w:ascii="Times New Roman" w:hAnsi="Times New Roman" w:cs="Times New Roman"/>
        </w:rPr>
        <w:t xml:space="preserve">2022. </w:t>
      </w:r>
      <w:r w:rsidR="007B576C" w:rsidRPr="00887577">
        <w:rPr>
          <w:rFonts w:ascii="Times New Roman" w:hAnsi="Times New Roman" w:cs="Times New Roman"/>
          <w:i/>
        </w:rPr>
        <w:t>Ďalší nechutný útok na LGBTI+ komunitu: Za bozk priateľovi skončil v nemocnici</w:t>
      </w:r>
      <w:r w:rsidR="007B576C" w:rsidRPr="007B576C">
        <w:rPr>
          <w:rFonts w:ascii="Times New Roman" w:hAnsi="Times New Roman" w:cs="Times New Roman"/>
        </w:rPr>
        <w:t>, prípad rieši NAKA</w:t>
      </w:r>
      <w:r w:rsidR="00887577">
        <w:rPr>
          <w:rFonts w:ascii="Times New Roman" w:hAnsi="Times New Roman" w:cs="Times New Roman"/>
        </w:rPr>
        <w:t>.</w:t>
      </w:r>
      <w:r w:rsidR="007B576C">
        <w:rPr>
          <w:rFonts w:ascii="Times New Roman" w:hAnsi="Times New Roman" w:cs="Times New Roman"/>
        </w:rPr>
        <w:t xml:space="preserve"> </w:t>
      </w:r>
      <w:r w:rsidR="007B576C" w:rsidRPr="007B576C">
        <w:rPr>
          <w:rFonts w:ascii="Times New Roman" w:hAnsi="Times New Roman" w:cs="Times New Roman"/>
        </w:rPr>
        <w:t xml:space="preserve">[online] </w:t>
      </w:r>
      <w:r w:rsidR="00226F35">
        <w:rPr>
          <w:rFonts w:ascii="Times New Roman" w:hAnsi="Times New Roman" w:cs="Times New Roman"/>
        </w:rPr>
        <w:t>.</w:t>
      </w:r>
      <w:r w:rsidR="00887577">
        <w:rPr>
          <w:rFonts w:ascii="Times New Roman" w:hAnsi="Times New Roman" w:cs="Times New Roman"/>
        </w:rPr>
        <w:t xml:space="preserve">[cit. </w:t>
      </w:r>
      <w:r w:rsidR="007B576C">
        <w:rPr>
          <w:rFonts w:ascii="Times New Roman" w:hAnsi="Times New Roman" w:cs="Times New Roman"/>
        </w:rPr>
        <w:t>27.</w:t>
      </w:r>
      <w:r w:rsidR="00887577">
        <w:rPr>
          <w:rFonts w:ascii="Times New Roman" w:hAnsi="Times New Roman" w:cs="Times New Roman"/>
        </w:rPr>
        <w:t xml:space="preserve">októbra </w:t>
      </w:r>
      <w:r w:rsidR="007B576C" w:rsidRPr="007B576C">
        <w:rPr>
          <w:rFonts w:ascii="Times New Roman" w:hAnsi="Times New Roman" w:cs="Times New Roman"/>
        </w:rPr>
        <w:t>2022</w:t>
      </w:r>
      <w:r w:rsidR="00887577">
        <w:rPr>
          <w:rFonts w:ascii="Times New Roman" w:hAnsi="Times New Roman" w:cs="Times New Roman"/>
        </w:rPr>
        <w:t>].</w:t>
      </w:r>
      <w:r w:rsidR="007B576C" w:rsidRPr="007B576C">
        <w:rPr>
          <w:rFonts w:ascii="Times New Roman" w:hAnsi="Times New Roman" w:cs="Times New Roman"/>
        </w:rPr>
        <w:t xml:space="preserve"> Dostupné na internete:</w:t>
      </w:r>
      <w:r w:rsidR="007B576C">
        <w:rPr>
          <w:rFonts w:ascii="Times New Roman" w:hAnsi="Times New Roman" w:cs="Times New Roman"/>
        </w:rPr>
        <w:t xml:space="preserve"> </w:t>
      </w:r>
      <w:r w:rsidR="007B576C" w:rsidRPr="007B576C">
        <w:rPr>
          <w:rFonts w:ascii="Times New Roman" w:hAnsi="Times New Roman" w:cs="Times New Roman"/>
        </w:rPr>
        <w:t>https://spravy.pravda.sk/regiony/clanok/645109-dalsi-nechutny-utok-na-lgbti-komunitu-za-bozk-priatelovi-skoncil-mlady-muz-v-nemocnici/</w:t>
      </w:r>
    </w:p>
  </w:footnote>
  <w:footnote w:id="11">
    <w:p w:rsidR="0030783C" w:rsidRPr="001F3D78" w:rsidRDefault="0030783C" w:rsidP="0030783C">
      <w:pPr>
        <w:pStyle w:val="Textpoznmkypodiarou"/>
        <w:rPr>
          <w:rFonts w:ascii="Times New Roman" w:hAnsi="Times New Roman" w:cs="Times New Roman"/>
        </w:rPr>
      </w:pPr>
      <w:r w:rsidRPr="001F3D78">
        <w:rPr>
          <w:rStyle w:val="Odkaznapoznmkupodiarou"/>
          <w:rFonts w:ascii="Times New Roman" w:hAnsi="Times New Roman" w:cs="Times New Roman"/>
        </w:rPr>
        <w:footnoteRef/>
      </w:r>
      <w:r w:rsidRPr="001F3D78">
        <w:rPr>
          <w:rFonts w:ascii="Times New Roman" w:hAnsi="Times New Roman" w:cs="Times New Roman"/>
        </w:rPr>
        <w:t xml:space="preserve"> </w:t>
      </w:r>
      <w:r w:rsidR="00E44204">
        <w:rPr>
          <w:rFonts w:ascii="Times New Roman" w:hAnsi="Times New Roman" w:cs="Times New Roman"/>
        </w:rPr>
        <w:t>Symptómy,</w:t>
      </w:r>
      <w:r w:rsidR="00887577">
        <w:rPr>
          <w:rFonts w:ascii="Times New Roman" w:hAnsi="Times New Roman" w:cs="Times New Roman"/>
        </w:rPr>
        <w:t xml:space="preserve"> 2022. </w:t>
      </w:r>
      <w:r w:rsidR="00E44204">
        <w:rPr>
          <w:rFonts w:ascii="Times New Roman" w:hAnsi="Times New Roman" w:cs="Times New Roman"/>
        </w:rPr>
        <w:t xml:space="preserve"> </w:t>
      </w:r>
      <w:r w:rsidR="00E44204" w:rsidRPr="007B576C">
        <w:rPr>
          <w:rFonts w:ascii="Times New Roman" w:hAnsi="Times New Roman" w:cs="Times New Roman"/>
        </w:rPr>
        <w:t>[online]</w:t>
      </w:r>
      <w:r w:rsidR="00226F35">
        <w:rPr>
          <w:rFonts w:ascii="Times New Roman" w:hAnsi="Times New Roman" w:cs="Times New Roman"/>
        </w:rPr>
        <w:t>.</w:t>
      </w:r>
      <w:r w:rsidR="00E44204" w:rsidRPr="007B576C">
        <w:rPr>
          <w:rFonts w:ascii="Times New Roman" w:hAnsi="Times New Roman" w:cs="Times New Roman"/>
        </w:rPr>
        <w:t xml:space="preserve"> </w:t>
      </w:r>
      <w:r w:rsidR="00887577">
        <w:rPr>
          <w:rFonts w:ascii="Times New Roman" w:hAnsi="Times New Roman" w:cs="Times New Roman"/>
        </w:rPr>
        <w:t xml:space="preserve">[cit. 20.decembra </w:t>
      </w:r>
      <w:r w:rsidR="00887577" w:rsidRPr="007B576C">
        <w:rPr>
          <w:rFonts w:ascii="Times New Roman" w:hAnsi="Times New Roman" w:cs="Times New Roman"/>
        </w:rPr>
        <w:t>2022</w:t>
      </w:r>
      <w:r w:rsidR="00887577">
        <w:rPr>
          <w:rFonts w:ascii="Times New Roman" w:hAnsi="Times New Roman" w:cs="Times New Roman"/>
        </w:rPr>
        <w:t>].</w:t>
      </w:r>
      <w:r w:rsidR="00E44204" w:rsidRPr="007B576C">
        <w:rPr>
          <w:rFonts w:ascii="Times New Roman" w:hAnsi="Times New Roman" w:cs="Times New Roman"/>
        </w:rPr>
        <w:t xml:space="preserve"> Dostupné na internete:</w:t>
      </w:r>
      <w:r w:rsidR="00E44204">
        <w:rPr>
          <w:rFonts w:ascii="Times New Roman" w:hAnsi="Times New Roman" w:cs="Times New Roman"/>
        </w:rPr>
        <w:t xml:space="preserve"> </w:t>
      </w:r>
      <w:hyperlink r:id="rId6" w:anchor="symptoms" w:history="1">
        <w:r w:rsidRPr="00E44204">
          <w:rPr>
            <w:rStyle w:val="Hypertextovprepojenie"/>
            <w:rFonts w:ascii="Times New Roman" w:hAnsi="Times New Roman" w:cs="Times New Roman"/>
            <w:color w:val="auto"/>
            <w:u w:val="none"/>
          </w:rPr>
          <w:t>https://www.korona.gov.sk/#symptoms</w:t>
        </w:r>
      </w:hyperlink>
      <w:r w:rsidRPr="00E44204">
        <w:rPr>
          <w:rFonts w:ascii="Times New Roman" w:hAnsi="Times New Roman" w:cs="Times New Roman"/>
        </w:rPr>
        <w:t xml:space="preserve"> </w:t>
      </w:r>
    </w:p>
  </w:footnote>
  <w:footnote w:id="12">
    <w:p w:rsidR="00E73FC0" w:rsidRDefault="00E73FC0" w:rsidP="00E73FC0">
      <w:pPr>
        <w:pStyle w:val="Textpoznmkypodiarou"/>
      </w:pPr>
      <w:r w:rsidRPr="001F3D78">
        <w:rPr>
          <w:rStyle w:val="Odkaznapoznmkupodiarou"/>
          <w:rFonts w:ascii="Times New Roman" w:hAnsi="Times New Roman" w:cs="Times New Roman"/>
        </w:rPr>
        <w:footnoteRef/>
      </w:r>
      <w:r w:rsidRPr="001F3D78">
        <w:rPr>
          <w:rFonts w:ascii="Times New Roman" w:hAnsi="Times New Roman" w:cs="Times New Roman"/>
        </w:rPr>
        <w:t xml:space="preserve"> </w:t>
      </w:r>
      <w:r w:rsidR="00E44204" w:rsidRPr="00E44204">
        <w:rPr>
          <w:rFonts w:ascii="Times New Roman" w:hAnsi="Times New Roman" w:cs="Times New Roman"/>
        </w:rPr>
        <w:t xml:space="preserve">International </w:t>
      </w:r>
      <w:proofErr w:type="spellStart"/>
      <w:r w:rsidR="00E44204" w:rsidRPr="00E44204">
        <w:rPr>
          <w:rFonts w:ascii="Times New Roman" w:hAnsi="Times New Roman" w:cs="Times New Roman"/>
        </w:rPr>
        <w:t>Labour</w:t>
      </w:r>
      <w:proofErr w:type="spellEnd"/>
      <w:r w:rsidR="00E44204" w:rsidRPr="00E44204">
        <w:rPr>
          <w:rFonts w:ascii="Times New Roman" w:hAnsi="Times New Roman" w:cs="Times New Roman"/>
        </w:rPr>
        <w:t xml:space="preserve"> </w:t>
      </w:r>
      <w:proofErr w:type="spellStart"/>
      <w:r w:rsidR="00E44204" w:rsidRPr="00E44204">
        <w:rPr>
          <w:rFonts w:ascii="Times New Roman" w:hAnsi="Times New Roman" w:cs="Times New Roman"/>
        </w:rPr>
        <w:t>Organization</w:t>
      </w:r>
      <w:proofErr w:type="spellEnd"/>
      <w:r w:rsidR="00E44204" w:rsidRPr="00E44204">
        <w:rPr>
          <w:rFonts w:ascii="Times New Roman" w:hAnsi="Times New Roman" w:cs="Times New Roman"/>
        </w:rPr>
        <w:t>,</w:t>
      </w:r>
      <w:r w:rsidR="00887577">
        <w:rPr>
          <w:rFonts w:ascii="Times New Roman" w:hAnsi="Times New Roman" w:cs="Times New Roman"/>
        </w:rPr>
        <w:t xml:space="preserve"> 2021. </w:t>
      </w:r>
      <w:r w:rsidR="00E44204" w:rsidRPr="00E44204">
        <w:rPr>
          <w:rFonts w:ascii="Times New Roman" w:hAnsi="Times New Roman" w:cs="Times New Roman"/>
        </w:rPr>
        <w:t xml:space="preserve"> [online] </w:t>
      </w:r>
      <w:r w:rsidR="00226F35">
        <w:rPr>
          <w:rFonts w:ascii="Times New Roman" w:hAnsi="Times New Roman" w:cs="Times New Roman"/>
        </w:rPr>
        <w:t>.</w:t>
      </w:r>
      <w:r w:rsidR="00887577">
        <w:rPr>
          <w:rFonts w:ascii="Times New Roman" w:hAnsi="Times New Roman" w:cs="Times New Roman"/>
        </w:rPr>
        <w:t xml:space="preserve">[cit. 1. septembra </w:t>
      </w:r>
      <w:r w:rsidR="00887577" w:rsidRPr="007B576C">
        <w:rPr>
          <w:rFonts w:ascii="Times New Roman" w:hAnsi="Times New Roman" w:cs="Times New Roman"/>
        </w:rPr>
        <w:t>202</w:t>
      </w:r>
      <w:r w:rsidR="00887577">
        <w:rPr>
          <w:rFonts w:ascii="Times New Roman" w:hAnsi="Times New Roman" w:cs="Times New Roman"/>
        </w:rPr>
        <w:t>1].</w:t>
      </w:r>
      <w:r w:rsidR="00E44204" w:rsidRPr="00E44204">
        <w:rPr>
          <w:rFonts w:ascii="Times New Roman" w:hAnsi="Times New Roman" w:cs="Times New Roman"/>
        </w:rPr>
        <w:t xml:space="preserve"> Dostupné na internete: More </w:t>
      </w:r>
      <w:proofErr w:type="spellStart"/>
      <w:r w:rsidR="00E44204" w:rsidRPr="00E44204">
        <w:rPr>
          <w:rFonts w:ascii="Times New Roman" w:hAnsi="Times New Roman" w:cs="Times New Roman"/>
        </w:rPr>
        <w:t>than</w:t>
      </w:r>
      <w:proofErr w:type="spellEnd"/>
      <w:r w:rsidR="00E44204" w:rsidRPr="00E44204">
        <w:rPr>
          <w:rFonts w:ascii="Times New Roman" w:hAnsi="Times New Roman" w:cs="Times New Roman"/>
        </w:rPr>
        <w:t xml:space="preserve"> 4 </w:t>
      </w:r>
      <w:proofErr w:type="spellStart"/>
      <w:r w:rsidR="00E44204" w:rsidRPr="00E44204">
        <w:rPr>
          <w:rFonts w:ascii="Times New Roman" w:hAnsi="Times New Roman" w:cs="Times New Roman"/>
        </w:rPr>
        <w:t>billion</w:t>
      </w:r>
      <w:proofErr w:type="spellEnd"/>
      <w:r w:rsidR="00E44204" w:rsidRPr="00E44204">
        <w:rPr>
          <w:rFonts w:ascii="Times New Roman" w:hAnsi="Times New Roman" w:cs="Times New Roman"/>
        </w:rPr>
        <w:t xml:space="preserve"> </w:t>
      </w:r>
      <w:proofErr w:type="spellStart"/>
      <w:r w:rsidR="00E44204" w:rsidRPr="00E44204">
        <w:rPr>
          <w:rFonts w:ascii="Times New Roman" w:hAnsi="Times New Roman" w:cs="Times New Roman"/>
        </w:rPr>
        <w:t>people</w:t>
      </w:r>
      <w:proofErr w:type="spellEnd"/>
      <w:r w:rsidR="00E44204" w:rsidRPr="00E44204">
        <w:rPr>
          <w:rFonts w:ascii="Times New Roman" w:hAnsi="Times New Roman" w:cs="Times New Roman"/>
        </w:rPr>
        <w:t xml:space="preserve"> </w:t>
      </w:r>
      <w:proofErr w:type="spellStart"/>
      <w:r w:rsidR="00E44204" w:rsidRPr="00E44204">
        <w:rPr>
          <w:rFonts w:ascii="Times New Roman" w:hAnsi="Times New Roman" w:cs="Times New Roman"/>
        </w:rPr>
        <w:t>still</w:t>
      </w:r>
      <w:proofErr w:type="spellEnd"/>
      <w:r w:rsidR="00E44204" w:rsidRPr="00E44204">
        <w:rPr>
          <w:rFonts w:ascii="Times New Roman" w:hAnsi="Times New Roman" w:cs="Times New Roman"/>
        </w:rPr>
        <w:t xml:space="preserve"> </w:t>
      </w:r>
      <w:proofErr w:type="spellStart"/>
      <w:r w:rsidR="00E44204" w:rsidRPr="00E44204">
        <w:rPr>
          <w:rFonts w:ascii="Times New Roman" w:hAnsi="Times New Roman" w:cs="Times New Roman"/>
        </w:rPr>
        <w:t>lack</w:t>
      </w:r>
      <w:proofErr w:type="spellEnd"/>
      <w:r w:rsidR="00E44204" w:rsidRPr="00E44204">
        <w:rPr>
          <w:rFonts w:ascii="Times New Roman" w:hAnsi="Times New Roman" w:cs="Times New Roman"/>
        </w:rPr>
        <w:t xml:space="preserve"> </w:t>
      </w:r>
      <w:proofErr w:type="spellStart"/>
      <w:r w:rsidR="00E44204" w:rsidRPr="00E44204">
        <w:rPr>
          <w:rFonts w:ascii="Times New Roman" w:hAnsi="Times New Roman" w:cs="Times New Roman"/>
        </w:rPr>
        <w:t>any</w:t>
      </w:r>
      <w:proofErr w:type="spellEnd"/>
      <w:r w:rsidR="00E44204" w:rsidRPr="00E44204">
        <w:rPr>
          <w:rFonts w:ascii="Times New Roman" w:hAnsi="Times New Roman" w:cs="Times New Roman"/>
        </w:rPr>
        <w:t xml:space="preserve"> </w:t>
      </w:r>
      <w:proofErr w:type="spellStart"/>
      <w:r w:rsidR="00E44204" w:rsidRPr="00E44204">
        <w:rPr>
          <w:rFonts w:ascii="Times New Roman" w:hAnsi="Times New Roman" w:cs="Times New Roman"/>
        </w:rPr>
        <w:t>social</w:t>
      </w:r>
      <w:proofErr w:type="spellEnd"/>
      <w:r w:rsidR="00E44204" w:rsidRPr="00E44204">
        <w:rPr>
          <w:rFonts w:ascii="Times New Roman" w:hAnsi="Times New Roman" w:cs="Times New Roman"/>
        </w:rPr>
        <w:t xml:space="preserve"> </w:t>
      </w:r>
      <w:proofErr w:type="spellStart"/>
      <w:r w:rsidR="00E44204" w:rsidRPr="00E44204">
        <w:rPr>
          <w:rFonts w:ascii="Times New Roman" w:hAnsi="Times New Roman" w:cs="Times New Roman"/>
        </w:rPr>
        <w:t>protection</w:t>
      </w:r>
      <w:proofErr w:type="spellEnd"/>
      <w:r w:rsidR="00E44204" w:rsidRPr="00E44204">
        <w:rPr>
          <w:rFonts w:ascii="Times New Roman" w:hAnsi="Times New Roman" w:cs="Times New Roman"/>
        </w:rPr>
        <w:t xml:space="preserve">, ILO report </w:t>
      </w:r>
      <w:proofErr w:type="spellStart"/>
      <w:r w:rsidR="00E44204" w:rsidRPr="00E44204">
        <w:rPr>
          <w:rFonts w:ascii="Times New Roman" w:hAnsi="Times New Roman" w:cs="Times New Roman"/>
        </w:rPr>
        <w:t>finds</w:t>
      </w:r>
      <w:proofErr w:type="spellEnd"/>
      <w:r w:rsidRPr="00E44204">
        <w:rPr>
          <w:rFonts w:ascii="Times New Roman" w:hAnsi="Times New Roman" w:cs="Times New Roman"/>
        </w:rPr>
        <w:t xml:space="preserve">, </w:t>
      </w:r>
      <w:hyperlink r:id="rId7" w:history="1">
        <w:r w:rsidRPr="00E44204">
          <w:rPr>
            <w:rStyle w:val="Hypertextovprepojenie"/>
            <w:rFonts w:ascii="Times New Roman" w:hAnsi="Times New Roman" w:cs="Times New Roman"/>
            <w:color w:val="auto"/>
            <w:u w:val="none"/>
          </w:rPr>
          <w:t>wcms_817572.pdf (ilo.org)</w:t>
        </w:r>
      </w:hyperlink>
      <w:r w:rsidRPr="00E44204">
        <w:t xml:space="preserve"> </w:t>
      </w:r>
    </w:p>
  </w:footnote>
  <w:footnote w:id="13">
    <w:p w:rsidR="002102AE" w:rsidRPr="00E44204" w:rsidRDefault="002102AE" w:rsidP="002102AE">
      <w:pPr>
        <w:pStyle w:val="Textpoznmkypodiarou"/>
        <w:rPr>
          <w:rFonts w:ascii="Times New Roman" w:hAnsi="Times New Roman" w:cs="Times New Roman"/>
        </w:rPr>
      </w:pPr>
      <w:r w:rsidRPr="001F3D78">
        <w:rPr>
          <w:rStyle w:val="Odkaznapoznmkupodiarou"/>
          <w:rFonts w:ascii="Times New Roman" w:hAnsi="Times New Roman" w:cs="Times New Roman"/>
        </w:rPr>
        <w:footnoteRef/>
      </w:r>
      <w:r w:rsidRPr="001F3D78">
        <w:rPr>
          <w:rFonts w:ascii="Times New Roman" w:hAnsi="Times New Roman" w:cs="Times New Roman"/>
        </w:rPr>
        <w:t xml:space="preserve"> </w:t>
      </w:r>
      <w:proofErr w:type="spellStart"/>
      <w:r w:rsidR="00E44204">
        <w:rPr>
          <w:rFonts w:ascii="Times New Roman" w:hAnsi="Times New Roman" w:cs="Times New Roman"/>
        </w:rPr>
        <w:t>DATAcube</w:t>
      </w:r>
      <w:proofErr w:type="spellEnd"/>
      <w:r w:rsidR="00E44204">
        <w:rPr>
          <w:rFonts w:ascii="Times New Roman" w:hAnsi="Times New Roman" w:cs="Times New Roman"/>
        </w:rPr>
        <w:t>,</w:t>
      </w:r>
      <w:r w:rsidR="00750D62">
        <w:rPr>
          <w:rFonts w:ascii="Times New Roman" w:hAnsi="Times New Roman" w:cs="Times New Roman"/>
        </w:rPr>
        <w:t xml:space="preserve"> 2022. </w:t>
      </w:r>
      <w:r w:rsidR="00E44204" w:rsidRPr="00E44204">
        <w:rPr>
          <w:rFonts w:ascii="Times New Roman" w:hAnsi="Times New Roman" w:cs="Times New Roman"/>
        </w:rPr>
        <w:t>[online]</w:t>
      </w:r>
      <w:r w:rsidR="00226F35">
        <w:rPr>
          <w:rFonts w:ascii="Times New Roman" w:hAnsi="Times New Roman" w:cs="Times New Roman"/>
        </w:rPr>
        <w:t>.</w:t>
      </w:r>
      <w:r w:rsidR="00E44204" w:rsidRPr="00E44204">
        <w:rPr>
          <w:rFonts w:ascii="Times New Roman" w:hAnsi="Times New Roman" w:cs="Times New Roman"/>
        </w:rPr>
        <w:t xml:space="preserve"> </w:t>
      </w:r>
      <w:r w:rsidR="00750D62">
        <w:rPr>
          <w:rFonts w:ascii="Times New Roman" w:hAnsi="Times New Roman" w:cs="Times New Roman"/>
        </w:rPr>
        <w:t xml:space="preserve">[cit. 20. decembra </w:t>
      </w:r>
      <w:r w:rsidR="00750D62" w:rsidRPr="007B576C">
        <w:rPr>
          <w:rFonts w:ascii="Times New Roman" w:hAnsi="Times New Roman" w:cs="Times New Roman"/>
        </w:rPr>
        <w:t>2022</w:t>
      </w:r>
      <w:r w:rsidR="00750D62">
        <w:rPr>
          <w:rFonts w:ascii="Times New Roman" w:hAnsi="Times New Roman" w:cs="Times New Roman"/>
        </w:rPr>
        <w:t>].</w:t>
      </w:r>
      <w:r w:rsidR="00E44204" w:rsidRPr="00E44204">
        <w:rPr>
          <w:rFonts w:ascii="Times New Roman" w:hAnsi="Times New Roman" w:cs="Times New Roman"/>
        </w:rPr>
        <w:t xml:space="preserve"> Dostupné na internete:</w:t>
      </w:r>
      <w:r w:rsidR="00E44204">
        <w:rPr>
          <w:rFonts w:ascii="Times New Roman" w:hAnsi="Times New Roman" w:cs="Times New Roman"/>
        </w:rPr>
        <w:t xml:space="preserve"> </w:t>
      </w:r>
      <w:r w:rsidR="00E44204" w:rsidRPr="00E44204">
        <w:rPr>
          <w:rFonts w:ascii="Times New Roman" w:hAnsi="Times New Roman" w:cs="Times New Roman"/>
        </w:rPr>
        <w:t>https://datacube.statistics.sk/#!/view/sk/VBD_INTERN/pr0901qs/v_pr0901qs_00_00_00_sk</w:t>
      </w:r>
    </w:p>
  </w:footnote>
  <w:footnote w:id="14">
    <w:p w:rsidR="000B6EAD" w:rsidRPr="00750D62" w:rsidRDefault="000B6EAD" w:rsidP="00647B4D">
      <w:pPr>
        <w:pStyle w:val="Textpoznmkypodiarou"/>
        <w:jc w:val="both"/>
        <w:rPr>
          <w:rFonts w:ascii="Times New Roman" w:hAnsi="Times New Roman" w:cs="Times New Roman"/>
        </w:rPr>
      </w:pPr>
      <w:r w:rsidRPr="00750D62">
        <w:rPr>
          <w:rStyle w:val="Odkaznapoznmkupodiarou"/>
          <w:rFonts w:ascii="Times New Roman" w:hAnsi="Times New Roman" w:cs="Times New Roman"/>
        </w:rPr>
        <w:footnoteRef/>
      </w:r>
      <w:r w:rsidRPr="00750D62">
        <w:rPr>
          <w:rFonts w:ascii="Times New Roman" w:hAnsi="Times New Roman" w:cs="Times New Roman"/>
        </w:rPr>
        <w:t xml:space="preserve"> </w:t>
      </w:r>
      <w:hyperlink r:id="rId8" w:history="1">
        <w:r w:rsidR="00226F35" w:rsidRPr="005128CF">
          <w:rPr>
            <w:rStyle w:val="Hypertextovprepojenie"/>
            <w:rFonts w:ascii="Times New Roman" w:hAnsi="Times New Roman" w:cs="Times New Roman"/>
          </w:rPr>
          <w:t xml:space="preserve">Slovak Business Agency, 2021. [online]. [cit. 27.októbra 2021].  Dostupné na internete: https://monitoringmsp.sk/wp-content/uploads/2021/07/Nepriazniv%C3%BD-vplyv-pand%C3%A9mie-koronav%C3%ADrusu-na-podnikov%C3%BA-ekonomiku-SR.pdf </w:t>
        </w:r>
      </w:hyperlink>
    </w:p>
  </w:footnote>
  <w:footnote w:id="15">
    <w:p w:rsidR="007C42D5" w:rsidRPr="004466D4" w:rsidRDefault="007C42D5">
      <w:pPr>
        <w:pStyle w:val="Textpoznmkypodiarou"/>
        <w:rPr>
          <w:i/>
        </w:rPr>
      </w:pPr>
      <w:r w:rsidRPr="004466D4">
        <w:rPr>
          <w:rStyle w:val="Odkaznapoznmkupodiarou"/>
          <w:rFonts w:ascii="Times New Roman" w:hAnsi="Times New Roman" w:cs="Times New Roman"/>
          <w:i/>
        </w:rPr>
        <w:footnoteRef/>
      </w:r>
      <w:r w:rsidR="00000544" w:rsidRPr="004466D4">
        <w:rPr>
          <w:rFonts w:ascii="Times New Roman" w:hAnsi="Times New Roman" w:cs="Times New Roman"/>
          <w:i/>
        </w:rPr>
        <w:t xml:space="preserve"> § </w:t>
      </w:r>
      <w:r w:rsidRPr="004466D4">
        <w:rPr>
          <w:rFonts w:ascii="Times New Roman" w:hAnsi="Times New Roman" w:cs="Times New Roman"/>
          <w:i/>
        </w:rPr>
        <w:t>6 ods. 6 zákona č. 84/1990 Zb. o </w:t>
      </w:r>
      <w:proofErr w:type="spellStart"/>
      <w:r w:rsidRPr="004466D4">
        <w:rPr>
          <w:rFonts w:ascii="Times New Roman" w:hAnsi="Times New Roman" w:cs="Times New Roman"/>
          <w:i/>
        </w:rPr>
        <w:t>zhromažďovacom</w:t>
      </w:r>
      <w:proofErr w:type="spellEnd"/>
      <w:r w:rsidRPr="004466D4">
        <w:rPr>
          <w:rFonts w:ascii="Times New Roman" w:hAnsi="Times New Roman" w:cs="Times New Roman"/>
          <w:i/>
        </w:rPr>
        <w:t xml:space="preserve"> práve</w:t>
      </w:r>
    </w:p>
  </w:footnote>
  <w:footnote w:id="16">
    <w:p w:rsidR="001C6BF6" w:rsidRPr="004466D4" w:rsidRDefault="001C6BF6" w:rsidP="00647B4D">
      <w:pPr>
        <w:pStyle w:val="Textpoznmkypodiarou"/>
        <w:jc w:val="both"/>
        <w:rPr>
          <w:rFonts w:ascii="Times New Roman" w:hAnsi="Times New Roman" w:cs="Times New Roman"/>
          <w:i/>
        </w:rPr>
      </w:pPr>
      <w:r w:rsidRPr="001F3D78">
        <w:rPr>
          <w:rStyle w:val="Odkaznapoznmkupodiarou"/>
          <w:rFonts w:ascii="Times New Roman" w:hAnsi="Times New Roman" w:cs="Times New Roman"/>
        </w:rPr>
        <w:footnoteRef/>
      </w:r>
      <w:r w:rsidRPr="001F3D78">
        <w:rPr>
          <w:rFonts w:ascii="Times New Roman" w:hAnsi="Times New Roman" w:cs="Times New Roman"/>
        </w:rPr>
        <w:t xml:space="preserve"> </w:t>
      </w:r>
      <w:r w:rsidR="00E6506A" w:rsidRPr="001F3D78">
        <w:rPr>
          <w:rFonts w:ascii="Times New Roman" w:hAnsi="Times New Roman" w:cs="Times New Roman"/>
        </w:rPr>
        <w:t xml:space="preserve">LÖFFLER </w:t>
      </w:r>
      <w:r w:rsidR="004B7444" w:rsidRPr="001F3D78">
        <w:rPr>
          <w:rFonts w:ascii="Times New Roman" w:hAnsi="Times New Roman" w:cs="Times New Roman"/>
        </w:rPr>
        <w:t>B.</w:t>
      </w:r>
      <w:r w:rsidR="004466D4">
        <w:rPr>
          <w:rFonts w:ascii="Times New Roman" w:hAnsi="Times New Roman" w:cs="Times New Roman"/>
        </w:rPr>
        <w:t xml:space="preserve"> a D.</w:t>
      </w:r>
      <w:r w:rsidR="004B7444" w:rsidRPr="001F3D78">
        <w:rPr>
          <w:rFonts w:ascii="Times New Roman" w:hAnsi="Times New Roman" w:cs="Times New Roman"/>
        </w:rPr>
        <w:t xml:space="preserve"> </w:t>
      </w:r>
      <w:r w:rsidR="00E6506A" w:rsidRPr="001F3D78">
        <w:rPr>
          <w:rFonts w:ascii="Times New Roman" w:hAnsi="Times New Roman" w:cs="Times New Roman"/>
        </w:rPr>
        <w:t>ZÁMEK</w:t>
      </w:r>
      <w:r w:rsidR="004466D4">
        <w:rPr>
          <w:rFonts w:ascii="Times New Roman" w:hAnsi="Times New Roman" w:cs="Times New Roman"/>
        </w:rPr>
        <w:t>, 2017</w:t>
      </w:r>
      <w:r w:rsidR="004B7444" w:rsidRPr="001F3D78">
        <w:rPr>
          <w:rFonts w:ascii="Times New Roman" w:hAnsi="Times New Roman" w:cs="Times New Roman"/>
        </w:rPr>
        <w:t>.</w:t>
      </w:r>
      <w:r w:rsidR="004466D4">
        <w:rPr>
          <w:rFonts w:ascii="Times New Roman" w:hAnsi="Times New Roman" w:cs="Times New Roman"/>
        </w:rPr>
        <w:t xml:space="preserve"> </w:t>
      </w:r>
      <w:r w:rsidR="004B7444" w:rsidRPr="001F3D78">
        <w:rPr>
          <w:rFonts w:ascii="Times New Roman" w:hAnsi="Times New Roman" w:cs="Times New Roman"/>
        </w:rPr>
        <w:t>Analýza súčasného stavu na úseku využívania metód policajnej verejno-poriadkovej činnosti eliminujúce hromadné narušenie verejného poriadk</w:t>
      </w:r>
      <w:r w:rsidR="001F3D78">
        <w:rPr>
          <w:rFonts w:ascii="Times New Roman" w:hAnsi="Times New Roman" w:cs="Times New Roman"/>
        </w:rPr>
        <w:t>u</w:t>
      </w:r>
      <w:r w:rsidR="004466D4">
        <w:rPr>
          <w:rFonts w:ascii="Times New Roman" w:hAnsi="Times New Roman" w:cs="Times New Roman"/>
        </w:rPr>
        <w:t>.</w:t>
      </w:r>
      <w:r w:rsidR="001F3D78">
        <w:rPr>
          <w:rFonts w:ascii="Times New Roman" w:hAnsi="Times New Roman" w:cs="Times New Roman"/>
        </w:rPr>
        <w:t xml:space="preserve"> In: </w:t>
      </w:r>
      <w:r w:rsidR="001F3D78" w:rsidRPr="004466D4">
        <w:rPr>
          <w:rFonts w:ascii="Times New Roman" w:hAnsi="Times New Roman" w:cs="Times New Roman"/>
          <w:i/>
        </w:rPr>
        <w:t>Policajná teória a prax</w:t>
      </w:r>
    </w:p>
  </w:footnote>
  <w:footnote w:id="17">
    <w:p w:rsidR="0006097E" w:rsidRPr="001F3D78" w:rsidRDefault="0006097E" w:rsidP="00647B4D">
      <w:pPr>
        <w:pStyle w:val="Textpoznmkypodiarou"/>
        <w:jc w:val="both"/>
      </w:pPr>
      <w:r w:rsidRPr="001F3D78">
        <w:rPr>
          <w:rStyle w:val="Odkaznapoznmkupodiarou"/>
          <w:rFonts w:ascii="Times New Roman" w:hAnsi="Times New Roman" w:cs="Times New Roman"/>
        </w:rPr>
        <w:footnoteRef/>
      </w:r>
      <w:r w:rsidRPr="001F3D78">
        <w:rPr>
          <w:rFonts w:ascii="Times New Roman" w:hAnsi="Times New Roman" w:cs="Times New Roman"/>
        </w:rPr>
        <w:t xml:space="preserve"> </w:t>
      </w:r>
      <w:r w:rsidR="00647B4D">
        <w:rPr>
          <w:rFonts w:ascii="Times New Roman" w:hAnsi="Times New Roman" w:cs="Times New Roman"/>
        </w:rPr>
        <w:t>Noviny.sk</w:t>
      </w:r>
      <w:r w:rsidR="004466D4">
        <w:rPr>
          <w:rFonts w:ascii="Times New Roman" w:hAnsi="Times New Roman" w:cs="Times New Roman"/>
        </w:rPr>
        <w:t xml:space="preserve">. </w:t>
      </w:r>
      <w:r w:rsidR="00647B4D" w:rsidRPr="00647B4D">
        <w:rPr>
          <w:rFonts w:ascii="Times New Roman" w:hAnsi="Times New Roman" w:cs="Times New Roman"/>
        </w:rPr>
        <w:t>[online]</w:t>
      </w:r>
      <w:r w:rsidR="00226F35">
        <w:rPr>
          <w:rFonts w:ascii="Times New Roman" w:hAnsi="Times New Roman" w:cs="Times New Roman"/>
        </w:rPr>
        <w:t>.</w:t>
      </w:r>
      <w:r w:rsidR="00647B4D" w:rsidRPr="00647B4D">
        <w:rPr>
          <w:rFonts w:ascii="Times New Roman" w:hAnsi="Times New Roman" w:cs="Times New Roman"/>
        </w:rPr>
        <w:t xml:space="preserve"> </w:t>
      </w:r>
      <w:r w:rsidR="004466D4">
        <w:rPr>
          <w:rFonts w:ascii="Times New Roman" w:hAnsi="Times New Roman" w:cs="Times New Roman"/>
        </w:rPr>
        <w:t xml:space="preserve">[cit. 3. januára </w:t>
      </w:r>
      <w:r w:rsidR="004466D4" w:rsidRPr="007B576C">
        <w:rPr>
          <w:rFonts w:ascii="Times New Roman" w:hAnsi="Times New Roman" w:cs="Times New Roman"/>
        </w:rPr>
        <w:t>2022</w:t>
      </w:r>
      <w:r w:rsidR="004466D4">
        <w:rPr>
          <w:rFonts w:ascii="Times New Roman" w:hAnsi="Times New Roman" w:cs="Times New Roman"/>
        </w:rPr>
        <w:t>].</w:t>
      </w:r>
      <w:r w:rsidR="00647B4D" w:rsidRPr="00647B4D">
        <w:rPr>
          <w:rFonts w:ascii="Times New Roman" w:hAnsi="Times New Roman" w:cs="Times New Roman"/>
        </w:rPr>
        <w:t xml:space="preserve"> Dostupné na internete:</w:t>
      </w:r>
      <w:r w:rsidR="00647B4D">
        <w:rPr>
          <w:rFonts w:ascii="Times New Roman" w:hAnsi="Times New Roman" w:cs="Times New Roman"/>
        </w:rPr>
        <w:t xml:space="preserve"> </w:t>
      </w:r>
      <w:r w:rsidR="00647B4D" w:rsidRPr="00647B4D">
        <w:rPr>
          <w:rFonts w:ascii="Times New Roman" w:hAnsi="Times New Roman" w:cs="Times New Roman"/>
        </w:rPr>
        <w:t>https://www.noviny.sk/krimi/652984-antikonfliktny-tim-akym-napatym-situaciam-celi-specialna-jednotka-policie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2E2EB1"/>
    <w:multiLevelType w:val="hybridMultilevel"/>
    <w:tmpl w:val="FD147C62"/>
    <w:lvl w:ilvl="0" w:tplc="BE52FE78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BA42D6"/>
    <w:multiLevelType w:val="hybridMultilevel"/>
    <w:tmpl w:val="A5900BC4"/>
    <w:lvl w:ilvl="0" w:tplc="B0D8BCE0">
      <w:start w:val="1"/>
      <w:numFmt w:val="bullet"/>
      <w:lvlText w:val="■"/>
      <w:lvlJc w:val="left"/>
      <w:pPr>
        <w:tabs>
          <w:tab w:val="num" w:pos="720"/>
        </w:tabs>
        <w:ind w:left="720" w:hanging="360"/>
      </w:pPr>
      <w:rPr>
        <w:rFonts w:ascii="Franklin Gothic Book" w:hAnsi="Franklin Gothic Book" w:hint="default"/>
      </w:rPr>
    </w:lvl>
    <w:lvl w:ilvl="1" w:tplc="62E690C2" w:tentative="1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Franklin Gothic Book" w:hAnsi="Franklin Gothic Book" w:hint="default"/>
      </w:rPr>
    </w:lvl>
    <w:lvl w:ilvl="2" w:tplc="E548C108" w:tentative="1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Franklin Gothic Book" w:hAnsi="Franklin Gothic Book" w:hint="default"/>
      </w:rPr>
    </w:lvl>
    <w:lvl w:ilvl="3" w:tplc="C3E0198C" w:tentative="1">
      <w:start w:val="1"/>
      <w:numFmt w:val="bullet"/>
      <w:lvlText w:val="■"/>
      <w:lvlJc w:val="left"/>
      <w:pPr>
        <w:tabs>
          <w:tab w:val="num" w:pos="2880"/>
        </w:tabs>
        <w:ind w:left="2880" w:hanging="360"/>
      </w:pPr>
      <w:rPr>
        <w:rFonts w:ascii="Franklin Gothic Book" w:hAnsi="Franklin Gothic Book" w:hint="default"/>
      </w:rPr>
    </w:lvl>
    <w:lvl w:ilvl="4" w:tplc="7AB05714" w:tentative="1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Franklin Gothic Book" w:hAnsi="Franklin Gothic Book" w:hint="default"/>
      </w:rPr>
    </w:lvl>
    <w:lvl w:ilvl="5" w:tplc="267CBDE6" w:tentative="1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Franklin Gothic Book" w:hAnsi="Franklin Gothic Book" w:hint="default"/>
      </w:rPr>
    </w:lvl>
    <w:lvl w:ilvl="6" w:tplc="D4708EE4" w:tentative="1">
      <w:start w:val="1"/>
      <w:numFmt w:val="bullet"/>
      <w:lvlText w:val="■"/>
      <w:lvlJc w:val="left"/>
      <w:pPr>
        <w:tabs>
          <w:tab w:val="num" w:pos="5040"/>
        </w:tabs>
        <w:ind w:left="5040" w:hanging="360"/>
      </w:pPr>
      <w:rPr>
        <w:rFonts w:ascii="Franklin Gothic Book" w:hAnsi="Franklin Gothic Book" w:hint="default"/>
      </w:rPr>
    </w:lvl>
    <w:lvl w:ilvl="7" w:tplc="51F48D34" w:tentative="1">
      <w:start w:val="1"/>
      <w:numFmt w:val="bullet"/>
      <w:lvlText w:val="■"/>
      <w:lvlJc w:val="left"/>
      <w:pPr>
        <w:tabs>
          <w:tab w:val="num" w:pos="5760"/>
        </w:tabs>
        <w:ind w:left="5760" w:hanging="360"/>
      </w:pPr>
      <w:rPr>
        <w:rFonts w:ascii="Franklin Gothic Book" w:hAnsi="Franklin Gothic Book" w:hint="default"/>
      </w:rPr>
    </w:lvl>
    <w:lvl w:ilvl="8" w:tplc="88EC4F72" w:tentative="1">
      <w:start w:val="1"/>
      <w:numFmt w:val="bullet"/>
      <w:lvlText w:val="■"/>
      <w:lvlJc w:val="left"/>
      <w:pPr>
        <w:tabs>
          <w:tab w:val="num" w:pos="6480"/>
        </w:tabs>
        <w:ind w:left="6480" w:hanging="360"/>
      </w:pPr>
      <w:rPr>
        <w:rFonts w:ascii="Franklin Gothic Book" w:hAnsi="Franklin Gothic Book" w:hint="default"/>
      </w:rPr>
    </w:lvl>
  </w:abstractNum>
  <w:abstractNum w:abstractNumId="2" w15:restartNumberingAfterBreak="0">
    <w:nsid w:val="286022C8"/>
    <w:multiLevelType w:val="hybridMultilevel"/>
    <w:tmpl w:val="1A7E94B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14D6CBA"/>
    <w:multiLevelType w:val="hybridMultilevel"/>
    <w:tmpl w:val="D0C6F1F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09141B"/>
    <w:multiLevelType w:val="multilevel"/>
    <w:tmpl w:val="F9DAC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AC43A65"/>
    <w:multiLevelType w:val="multilevel"/>
    <w:tmpl w:val="EAF091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5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33A6"/>
    <w:rsid w:val="00000544"/>
    <w:rsid w:val="0001399F"/>
    <w:rsid w:val="00013B8D"/>
    <w:rsid w:val="000145CC"/>
    <w:rsid w:val="00016541"/>
    <w:rsid w:val="000177B0"/>
    <w:rsid w:val="00017B5C"/>
    <w:rsid w:val="00021D9D"/>
    <w:rsid w:val="000278AA"/>
    <w:rsid w:val="000366BA"/>
    <w:rsid w:val="00041782"/>
    <w:rsid w:val="00043BB6"/>
    <w:rsid w:val="00043BDA"/>
    <w:rsid w:val="00043C65"/>
    <w:rsid w:val="0006097E"/>
    <w:rsid w:val="00061B90"/>
    <w:rsid w:val="000621E9"/>
    <w:rsid w:val="00065FAF"/>
    <w:rsid w:val="000734BC"/>
    <w:rsid w:val="00075166"/>
    <w:rsid w:val="00085161"/>
    <w:rsid w:val="00093B6C"/>
    <w:rsid w:val="000A3FF4"/>
    <w:rsid w:val="000A458E"/>
    <w:rsid w:val="000A5444"/>
    <w:rsid w:val="000B254B"/>
    <w:rsid w:val="000B6EAD"/>
    <w:rsid w:val="000E3313"/>
    <w:rsid w:val="000E4497"/>
    <w:rsid w:val="000F4004"/>
    <w:rsid w:val="000F4767"/>
    <w:rsid w:val="000F59AC"/>
    <w:rsid w:val="0010023C"/>
    <w:rsid w:val="00103C48"/>
    <w:rsid w:val="001070D6"/>
    <w:rsid w:val="00111423"/>
    <w:rsid w:val="00112A8B"/>
    <w:rsid w:val="00117A50"/>
    <w:rsid w:val="00120A28"/>
    <w:rsid w:val="00121129"/>
    <w:rsid w:val="001264FC"/>
    <w:rsid w:val="0014170B"/>
    <w:rsid w:val="00141BDE"/>
    <w:rsid w:val="00150DE8"/>
    <w:rsid w:val="00152BDC"/>
    <w:rsid w:val="00153728"/>
    <w:rsid w:val="0016124B"/>
    <w:rsid w:val="00163E2C"/>
    <w:rsid w:val="0016423B"/>
    <w:rsid w:val="00175303"/>
    <w:rsid w:val="00182FFB"/>
    <w:rsid w:val="00186DBB"/>
    <w:rsid w:val="00186E6C"/>
    <w:rsid w:val="001931C6"/>
    <w:rsid w:val="0019474A"/>
    <w:rsid w:val="00194957"/>
    <w:rsid w:val="001961CE"/>
    <w:rsid w:val="00197225"/>
    <w:rsid w:val="00197922"/>
    <w:rsid w:val="00197E8F"/>
    <w:rsid w:val="001A0C27"/>
    <w:rsid w:val="001A0E7B"/>
    <w:rsid w:val="001A612E"/>
    <w:rsid w:val="001A6AF7"/>
    <w:rsid w:val="001A78EA"/>
    <w:rsid w:val="001B606C"/>
    <w:rsid w:val="001C44C2"/>
    <w:rsid w:val="001C6BF6"/>
    <w:rsid w:val="001D4476"/>
    <w:rsid w:val="001D5BA9"/>
    <w:rsid w:val="001D6B69"/>
    <w:rsid w:val="001D7F3B"/>
    <w:rsid w:val="001E017A"/>
    <w:rsid w:val="001F0AF8"/>
    <w:rsid w:val="001F37A8"/>
    <w:rsid w:val="001F3D78"/>
    <w:rsid w:val="001F5AF2"/>
    <w:rsid w:val="00205C22"/>
    <w:rsid w:val="002102AE"/>
    <w:rsid w:val="0021065E"/>
    <w:rsid w:val="00211881"/>
    <w:rsid w:val="002137AA"/>
    <w:rsid w:val="00223356"/>
    <w:rsid w:val="0022531C"/>
    <w:rsid w:val="00226F35"/>
    <w:rsid w:val="00234B6E"/>
    <w:rsid w:val="00243ECC"/>
    <w:rsid w:val="00251E79"/>
    <w:rsid w:val="00255030"/>
    <w:rsid w:val="00255E56"/>
    <w:rsid w:val="00256603"/>
    <w:rsid w:val="002619AD"/>
    <w:rsid w:val="0026236A"/>
    <w:rsid w:val="002640C7"/>
    <w:rsid w:val="00280836"/>
    <w:rsid w:val="0029429E"/>
    <w:rsid w:val="0029744E"/>
    <w:rsid w:val="002A139A"/>
    <w:rsid w:val="002A1D5B"/>
    <w:rsid w:val="002A2868"/>
    <w:rsid w:val="002A5C4C"/>
    <w:rsid w:val="002B1602"/>
    <w:rsid w:val="002B61B4"/>
    <w:rsid w:val="002C2309"/>
    <w:rsid w:val="002C30FA"/>
    <w:rsid w:val="002C63F9"/>
    <w:rsid w:val="002C6B1A"/>
    <w:rsid w:val="002D391E"/>
    <w:rsid w:val="002D51F0"/>
    <w:rsid w:val="002E3A42"/>
    <w:rsid w:val="002E5443"/>
    <w:rsid w:val="002E63D8"/>
    <w:rsid w:val="002E65C8"/>
    <w:rsid w:val="002E6DEA"/>
    <w:rsid w:val="002F48DE"/>
    <w:rsid w:val="002F6BF6"/>
    <w:rsid w:val="003071ED"/>
    <w:rsid w:val="0030783C"/>
    <w:rsid w:val="0031121F"/>
    <w:rsid w:val="00312A2A"/>
    <w:rsid w:val="00315FBE"/>
    <w:rsid w:val="003224EA"/>
    <w:rsid w:val="00326532"/>
    <w:rsid w:val="00327075"/>
    <w:rsid w:val="003279D8"/>
    <w:rsid w:val="00334B2A"/>
    <w:rsid w:val="00352CE3"/>
    <w:rsid w:val="003534A7"/>
    <w:rsid w:val="00384DE4"/>
    <w:rsid w:val="00385D8E"/>
    <w:rsid w:val="00390B28"/>
    <w:rsid w:val="003A12AA"/>
    <w:rsid w:val="003A1797"/>
    <w:rsid w:val="003A3D68"/>
    <w:rsid w:val="003A68CD"/>
    <w:rsid w:val="003B02A6"/>
    <w:rsid w:val="003B457A"/>
    <w:rsid w:val="003C1CDC"/>
    <w:rsid w:val="003C5250"/>
    <w:rsid w:val="003D608D"/>
    <w:rsid w:val="003D6A25"/>
    <w:rsid w:val="003E1BF6"/>
    <w:rsid w:val="003F4137"/>
    <w:rsid w:val="003F4D33"/>
    <w:rsid w:val="003F5250"/>
    <w:rsid w:val="003F6ED4"/>
    <w:rsid w:val="004004BF"/>
    <w:rsid w:val="004074CF"/>
    <w:rsid w:val="0042292C"/>
    <w:rsid w:val="00437A30"/>
    <w:rsid w:val="00442042"/>
    <w:rsid w:val="004466D4"/>
    <w:rsid w:val="0045110C"/>
    <w:rsid w:val="004702AC"/>
    <w:rsid w:val="004703E1"/>
    <w:rsid w:val="0047076E"/>
    <w:rsid w:val="00471CA4"/>
    <w:rsid w:val="0047461D"/>
    <w:rsid w:val="0048409A"/>
    <w:rsid w:val="004916DC"/>
    <w:rsid w:val="004929FC"/>
    <w:rsid w:val="004A05B0"/>
    <w:rsid w:val="004B4936"/>
    <w:rsid w:val="004B54B0"/>
    <w:rsid w:val="004B7444"/>
    <w:rsid w:val="004C2670"/>
    <w:rsid w:val="004D358E"/>
    <w:rsid w:val="004D488C"/>
    <w:rsid w:val="004D5713"/>
    <w:rsid w:val="004E10CF"/>
    <w:rsid w:val="004E51A1"/>
    <w:rsid w:val="004F04B0"/>
    <w:rsid w:val="0050212D"/>
    <w:rsid w:val="00506B55"/>
    <w:rsid w:val="00525B8E"/>
    <w:rsid w:val="00532CCE"/>
    <w:rsid w:val="00532EAF"/>
    <w:rsid w:val="005364D4"/>
    <w:rsid w:val="005378D7"/>
    <w:rsid w:val="005427DC"/>
    <w:rsid w:val="00556FA0"/>
    <w:rsid w:val="00560DCB"/>
    <w:rsid w:val="005646D7"/>
    <w:rsid w:val="00564707"/>
    <w:rsid w:val="00575A8A"/>
    <w:rsid w:val="0058111D"/>
    <w:rsid w:val="005818B2"/>
    <w:rsid w:val="00583D9A"/>
    <w:rsid w:val="00585216"/>
    <w:rsid w:val="00585B95"/>
    <w:rsid w:val="0059058D"/>
    <w:rsid w:val="005909F4"/>
    <w:rsid w:val="00595DC5"/>
    <w:rsid w:val="005A0525"/>
    <w:rsid w:val="005A258A"/>
    <w:rsid w:val="005A32EA"/>
    <w:rsid w:val="005B0624"/>
    <w:rsid w:val="005B326F"/>
    <w:rsid w:val="005D34D3"/>
    <w:rsid w:val="005D59F8"/>
    <w:rsid w:val="005E3D2E"/>
    <w:rsid w:val="005E69C1"/>
    <w:rsid w:val="005F675C"/>
    <w:rsid w:val="00603FAE"/>
    <w:rsid w:val="00610ED2"/>
    <w:rsid w:val="0061265C"/>
    <w:rsid w:val="006156C4"/>
    <w:rsid w:val="00625116"/>
    <w:rsid w:val="00633F5A"/>
    <w:rsid w:val="0064150F"/>
    <w:rsid w:val="00644C1B"/>
    <w:rsid w:val="00647B4D"/>
    <w:rsid w:val="00655D4A"/>
    <w:rsid w:val="00666657"/>
    <w:rsid w:val="006670FE"/>
    <w:rsid w:val="0067675B"/>
    <w:rsid w:val="00682FBB"/>
    <w:rsid w:val="00690B0D"/>
    <w:rsid w:val="006910DF"/>
    <w:rsid w:val="006934D5"/>
    <w:rsid w:val="0069510E"/>
    <w:rsid w:val="00697BEF"/>
    <w:rsid w:val="006A4406"/>
    <w:rsid w:val="006A59F7"/>
    <w:rsid w:val="006A654C"/>
    <w:rsid w:val="006B6F2C"/>
    <w:rsid w:val="006C329C"/>
    <w:rsid w:val="006D2DB8"/>
    <w:rsid w:val="006D6E2C"/>
    <w:rsid w:val="006E35BD"/>
    <w:rsid w:val="006E4A90"/>
    <w:rsid w:val="006E66EC"/>
    <w:rsid w:val="006E6A84"/>
    <w:rsid w:val="006F2A80"/>
    <w:rsid w:val="006F3FC5"/>
    <w:rsid w:val="00704E51"/>
    <w:rsid w:val="00707167"/>
    <w:rsid w:val="00711C43"/>
    <w:rsid w:val="007250B6"/>
    <w:rsid w:val="007321B1"/>
    <w:rsid w:val="00743D1A"/>
    <w:rsid w:val="00750D62"/>
    <w:rsid w:val="00757061"/>
    <w:rsid w:val="00767B21"/>
    <w:rsid w:val="0077036C"/>
    <w:rsid w:val="00782855"/>
    <w:rsid w:val="00783106"/>
    <w:rsid w:val="00785EAD"/>
    <w:rsid w:val="0078736E"/>
    <w:rsid w:val="007A151A"/>
    <w:rsid w:val="007A56DB"/>
    <w:rsid w:val="007B576C"/>
    <w:rsid w:val="007C39B7"/>
    <w:rsid w:val="007C42D5"/>
    <w:rsid w:val="007C43A9"/>
    <w:rsid w:val="007C4F81"/>
    <w:rsid w:val="007D6D78"/>
    <w:rsid w:val="007F3660"/>
    <w:rsid w:val="00801B6F"/>
    <w:rsid w:val="00807F55"/>
    <w:rsid w:val="00810912"/>
    <w:rsid w:val="00812B20"/>
    <w:rsid w:val="008153AA"/>
    <w:rsid w:val="00817BA2"/>
    <w:rsid w:val="00820DC9"/>
    <w:rsid w:val="00822221"/>
    <w:rsid w:val="008224C8"/>
    <w:rsid w:val="0082310C"/>
    <w:rsid w:val="00823939"/>
    <w:rsid w:val="00831B9F"/>
    <w:rsid w:val="0083406B"/>
    <w:rsid w:val="00840837"/>
    <w:rsid w:val="00845896"/>
    <w:rsid w:val="00845A9D"/>
    <w:rsid w:val="00846D88"/>
    <w:rsid w:val="00851FC2"/>
    <w:rsid w:val="00866C5B"/>
    <w:rsid w:val="00871EE0"/>
    <w:rsid w:val="00875A1C"/>
    <w:rsid w:val="00887577"/>
    <w:rsid w:val="008912F6"/>
    <w:rsid w:val="00894098"/>
    <w:rsid w:val="00895BE8"/>
    <w:rsid w:val="008A0C4F"/>
    <w:rsid w:val="008A2616"/>
    <w:rsid w:val="008A5E6D"/>
    <w:rsid w:val="008B0892"/>
    <w:rsid w:val="008B4CA9"/>
    <w:rsid w:val="008C4742"/>
    <w:rsid w:val="008D5B7E"/>
    <w:rsid w:val="008E6E74"/>
    <w:rsid w:val="00902474"/>
    <w:rsid w:val="0090320A"/>
    <w:rsid w:val="00911746"/>
    <w:rsid w:val="0091564A"/>
    <w:rsid w:val="009172A7"/>
    <w:rsid w:val="00921F18"/>
    <w:rsid w:val="00940540"/>
    <w:rsid w:val="0094230D"/>
    <w:rsid w:val="00944B00"/>
    <w:rsid w:val="009479AA"/>
    <w:rsid w:val="00951588"/>
    <w:rsid w:val="00964170"/>
    <w:rsid w:val="00972FD7"/>
    <w:rsid w:val="00974562"/>
    <w:rsid w:val="0098474F"/>
    <w:rsid w:val="009902FB"/>
    <w:rsid w:val="009B3FD1"/>
    <w:rsid w:val="009B5931"/>
    <w:rsid w:val="009C5F96"/>
    <w:rsid w:val="009C6A92"/>
    <w:rsid w:val="009D420D"/>
    <w:rsid w:val="009D7142"/>
    <w:rsid w:val="009F3989"/>
    <w:rsid w:val="009F60DB"/>
    <w:rsid w:val="00A0739D"/>
    <w:rsid w:val="00A14C15"/>
    <w:rsid w:val="00A15154"/>
    <w:rsid w:val="00A16FD0"/>
    <w:rsid w:val="00A17414"/>
    <w:rsid w:val="00A20E18"/>
    <w:rsid w:val="00A25C2D"/>
    <w:rsid w:val="00A56CBD"/>
    <w:rsid w:val="00A62288"/>
    <w:rsid w:val="00A72117"/>
    <w:rsid w:val="00A739FE"/>
    <w:rsid w:val="00A75B92"/>
    <w:rsid w:val="00A8323A"/>
    <w:rsid w:val="00A833A6"/>
    <w:rsid w:val="00A86312"/>
    <w:rsid w:val="00A87D47"/>
    <w:rsid w:val="00A91949"/>
    <w:rsid w:val="00AA0D85"/>
    <w:rsid w:val="00AA2D91"/>
    <w:rsid w:val="00AB0243"/>
    <w:rsid w:val="00AB2C8D"/>
    <w:rsid w:val="00AB744E"/>
    <w:rsid w:val="00AD530B"/>
    <w:rsid w:val="00AE1154"/>
    <w:rsid w:val="00AF464E"/>
    <w:rsid w:val="00AF648D"/>
    <w:rsid w:val="00B13A6D"/>
    <w:rsid w:val="00B23E10"/>
    <w:rsid w:val="00B2479F"/>
    <w:rsid w:val="00B25D35"/>
    <w:rsid w:val="00B310C5"/>
    <w:rsid w:val="00B37167"/>
    <w:rsid w:val="00B37C4D"/>
    <w:rsid w:val="00B505FE"/>
    <w:rsid w:val="00B56E3E"/>
    <w:rsid w:val="00B63E53"/>
    <w:rsid w:val="00B64155"/>
    <w:rsid w:val="00B66BBA"/>
    <w:rsid w:val="00B70E1A"/>
    <w:rsid w:val="00B72D97"/>
    <w:rsid w:val="00B835B5"/>
    <w:rsid w:val="00B848AA"/>
    <w:rsid w:val="00B90234"/>
    <w:rsid w:val="00B97AFD"/>
    <w:rsid w:val="00BA0598"/>
    <w:rsid w:val="00BA258C"/>
    <w:rsid w:val="00BB2A14"/>
    <w:rsid w:val="00BB774D"/>
    <w:rsid w:val="00BD058A"/>
    <w:rsid w:val="00BD17ED"/>
    <w:rsid w:val="00BD2B71"/>
    <w:rsid w:val="00BE5496"/>
    <w:rsid w:val="00BE597B"/>
    <w:rsid w:val="00BF0E9E"/>
    <w:rsid w:val="00C2118D"/>
    <w:rsid w:val="00C21E1A"/>
    <w:rsid w:val="00C30759"/>
    <w:rsid w:val="00C30869"/>
    <w:rsid w:val="00C32E4C"/>
    <w:rsid w:val="00C56FF6"/>
    <w:rsid w:val="00C6088F"/>
    <w:rsid w:val="00C67FCA"/>
    <w:rsid w:val="00C71F00"/>
    <w:rsid w:val="00C80206"/>
    <w:rsid w:val="00C81841"/>
    <w:rsid w:val="00C87453"/>
    <w:rsid w:val="00C97ECA"/>
    <w:rsid w:val="00CA67C0"/>
    <w:rsid w:val="00CB1029"/>
    <w:rsid w:val="00CB3F0D"/>
    <w:rsid w:val="00CC4485"/>
    <w:rsid w:val="00CD242C"/>
    <w:rsid w:val="00CD3258"/>
    <w:rsid w:val="00CD34AB"/>
    <w:rsid w:val="00CD3F4E"/>
    <w:rsid w:val="00CD73AD"/>
    <w:rsid w:val="00CE26D1"/>
    <w:rsid w:val="00CE3632"/>
    <w:rsid w:val="00CE628E"/>
    <w:rsid w:val="00CE6E11"/>
    <w:rsid w:val="00CF37CC"/>
    <w:rsid w:val="00D07947"/>
    <w:rsid w:val="00D13F7A"/>
    <w:rsid w:val="00D14D69"/>
    <w:rsid w:val="00D15C81"/>
    <w:rsid w:val="00D20214"/>
    <w:rsid w:val="00D246E1"/>
    <w:rsid w:val="00D26E6F"/>
    <w:rsid w:val="00D301B8"/>
    <w:rsid w:val="00D309FB"/>
    <w:rsid w:val="00D3125B"/>
    <w:rsid w:val="00D47639"/>
    <w:rsid w:val="00D55BF5"/>
    <w:rsid w:val="00D62479"/>
    <w:rsid w:val="00D6638D"/>
    <w:rsid w:val="00D675D6"/>
    <w:rsid w:val="00D82F1F"/>
    <w:rsid w:val="00D8381F"/>
    <w:rsid w:val="00D90500"/>
    <w:rsid w:val="00D9092F"/>
    <w:rsid w:val="00D9438A"/>
    <w:rsid w:val="00D968D5"/>
    <w:rsid w:val="00DA1D99"/>
    <w:rsid w:val="00DB013C"/>
    <w:rsid w:val="00DB36B7"/>
    <w:rsid w:val="00DB7418"/>
    <w:rsid w:val="00DD19A3"/>
    <w:rsid w:val="00DD44E7"/>
    <w:rsid w:val="00DD6B56"/>
    <w:rsid w:val="00DE2C01"/>
    <w:rsid w:val="00DE666C"/>
    <w:rsid w:val="00E1397F"/>
    <w:rsid w:val="00E1607A"/>
    <w:rsid w:val="00E16567"/>
    <w:rsid w:val="00E31CAA"/>
    <w:rsid w:val="00E41CDA"/>
    <w:rsid w:val="00E423B1"/>
    <w:rsid w:val="00E44204"/>
    <w:rsid w:val="00E47930"/>
    <w:rsid w:val="00E5120E"/>
    <w:rsid w:val="00E62C1D"/>
    <w:rsid w:val="00E6506A"/>
    <w:rsid w:val="00E716D0"/>
    <w:rsid w:val="00E73586"/>
    <w:rsid w:val="00E73FC0"/>
    <w:rsid w:val="00E80993"/>
    <w:rsid w:val="00E917A6"/>
    <w:rsid w:val="00E95BB1"/>
    <w:rsid w:val="00EA4558"/>
    <w:rsid w:val="00EC3F57"/>
    <w:rsid w:val="00EC4CBA"/>
    <w:rsid w:val="00ED48E9"/>
    <w:rsid w:val="00EE4D10"/>
    <w:rsid w:val="00EF1DBB"/>
    <w:rsid w:val="00EF47DF"/>
    <w:rsid w:val="00F03FB2"/>
    <w:rsid w:val="00F07877"/>
    <w:rsid w:val="00F1472E"/>
    <w:rsid w:val="00F20051"/>
    <w:rsid w:val="00F31623"/>
    <w:rsid w:val="00F339AA"/>
    <w:rsid w:val="00F44188"/>
    <w:rsid w:val="00F532FE"/>
    <w:rsid w:val="00F56044"/>
    <w:rsid w:val="00F5678C"/>
    <w:rsid w:val="00F644A0"/>
    <w:rsid w:val="00F67206"/>
    <w:rsid w:val="00F75388"/>
    <w:rsid w:val="00F7759A"/>
    <w:rsid w:val="00F77BBC"/>
    <w:rsid w:val="00F972BD"/>
    <w:rsid w:val="00FA00B8"/>
    <w:rsid w:val="00FA0130"/>
    <w:rsid w:val="00FA5856"/>
    <w:rsid w:val="00FA6651"/>
    <w:rsid w:val="00FA66C5"/>
    <w:rsid w:val="00FB16E3"/>
    <w:rsid w:val="00FB1F7B"/>
    <w:rsid w:val="00FB31CB"/>
    <w:rsid w:val="00FC3BE6"/>
    <w:rsid w:val="00FD7D9A"/>
    <w:rsid w:val="00FE0C93"/>
    <w:rsid w:val="00FE30CE"/>
    <w:rsid w:val="00FE5F7D"/>
    <w:rsid w:val="00FE7985"/>
    <w:rsid w:val="00FF458B"/>
    <w:rsid w:val="00FF46A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2BD3670-C5F3-4EDC-830B-EC9753B5CD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link w:val="Nadpis1Char"/>
    <w:uiPriority w:val="9"/>
    <w:qFormat/>
    <w:rsid w:val="009F398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dpis3">
    <w:name w:val="heading 3"/>
    <w:basedOn w:val="Normlny"/>
    <w:link w:val="Nadpis3Char"/>
    <w:uiPriority w:val="9"/>
    <w:qFormat/>
    <w:rsid w:val="00FF46A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F75388"/>
    <w:rPr>
      <w:color w:val="0000FF"/>
      <w:u w:val="single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619AD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619AD"/>
    <w:rPr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619AD"/>
    <w:rPr>
      <w:vertAlign w:val="superscript"/>
    </w:rPr>
  </w:style>
  <w:style w:type="character" w:customStyle="1" w:styleId="highlight">
    <w:name w:val="highlight"/>
    <w:basedOn w:val="Predvolenpsmoodseku"/>
    <w:rsid w:val="00CE3632"/>
  </w:style>
  <w:style w:type="paragraph" w:styleId="Odsekzoznamu">
    <w:name w:val="List Paragraph"/>
    <w:basedOn w:val="Normlny"/>
    <w:uiPriority w:val="34"/>
    <w:qFormat/>
    <w:rsid w:val="00807F55"/>
    <w:pPr>
      <w:ind w:left="720"/>
      <w:contextualSpacing/>
    </w:pPr>
  </w:style>
  <w:style w:type="character" w:customStyle="1" w:styleId="Nadpis3Char">
    <w:name w:val="Nadpis 3 Char"/>
    <w:basedOn w:val="Predvolenpsmoodseku"/>
    <w:link w:val="Nadpis3"/>
    <w:uiPriority w:val="9"/>
    <w:rsid w:val="00FF46A5"/>
    <w:rPr>
      <w:rFonts w:ascii="Times New Roman" w:eastAsia="Times New Roman" w:hAnsi="Times New Roman" w:cs="Times New Roman"/>
      <w:b/>
      <w:bCs/>
      <w:sz w:val="27"/>
      <w:szCs w:val="27"/>
      <w:lang w:eastAsia="sk-SK"/>
    </w:rPr>
  </w:style>
  <w:style w:type="paragraph" w:customStyle="1" w:styleId="para">
    <w:name w:val="para"/>
    <w:basedOn w:val="Normlny"/>
    <w:rsid w:val="00FF46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ormlnywebov">
    <w:name w:val="Normal (Web)"/>
    <w:basedOn w:val="Normlny"/>
    <w:uiPriority w:val="99"/>
    <w:unhideWhenUsed/>
    <w:rsid w:val="00FF46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styleId="PremennHTML">
    <w:name w:val="HTML Variable"/>
    <w:basedOn w:val="Predvolenpsmoodseku"/>
    <w:uiPriority w:val="99"/>
    <w:semiHidden/>
    <w:unhideWhenUsed/>
    <w:rsid w:val="00FF46A5"/>
    <w:rPr>
      <w:i/>
      <w:iCs/>
    </w:rPr>
  </w:style>
  <w:style w:type="paragraph" w:customStyle="1" w:styleId="Default">
    <w:name w:val="Default"/>
    <w:rsid w:val="008940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85D8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85D8E"/>
    <w:rPr>
      <w:rFonts w:ascii="Segoe UI" w:hAnsi="Segoe UI" w:cs="Segoe UI"/>
      <w:sz w:val="18"/>
      <w:szCs w:val="18"/>
    </w:rPr>
  </w:style>
  <w:style w:type="character" w:styleId="Siln">
    <w:name w:val="Strong"/>
    <w:basedOn w:val="Predvolenpsmoodseku"/>
    <w:uiPriority w:val="22"/>
    <w:qFormat/>
    <w:rsid w:val="005B0624"/>
    <w:rPr>
      <w:b/>
      <w:bCs/>
    </w:rPr>
  </w:style>
  <w:style w:type="character" w:customStyle="1" w:styleId="Nadpis1Char">
    <w:name w:val="Nadpis 1 Char"/>
    <w:basedOn w:val="Predvolenpsmoodseku"/>
    <w:link w:val="Nadpis1"/>
    <w:uiPriority w:val="9"/>
    <w:rsid w:val="009F398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Popis">
    <w:name w:val="caption"/>
    <w:basedOn w:val="Normlny"/>
    <w:next w:val="Normlny"/>
    <w:uiPriority w:val="35"/>
    <w:unhideWhenUsed/>
    <w:qFormat/>
    <w:rsid w:val="00CC4485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6E4A9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9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153031">
          <w:marLeft w:val="605"/>
          <w:marRight w:val="0"/>
          <w:marTop w:val="20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92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0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716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01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805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59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09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74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76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05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68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781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4676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18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32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5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004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16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799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608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21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374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583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37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9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87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500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74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82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17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98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23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94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023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782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924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1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43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58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732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43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22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56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393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549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34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29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4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156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246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29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48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942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6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75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794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2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0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937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5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537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81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70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74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555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6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34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22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509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526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97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140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992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38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466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605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75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083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05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85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78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86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371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676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8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324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60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79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97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0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11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22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246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1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01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46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546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1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748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57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29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688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576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13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44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340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2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066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15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23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59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315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0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86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50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06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446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27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79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276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49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17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16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3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72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10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92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38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6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299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20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70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51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61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83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582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913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3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486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895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093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45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023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71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668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124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445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2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0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29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3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81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465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206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66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505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63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93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5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10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815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417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049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55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10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354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624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258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63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7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6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91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487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685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418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98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84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144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3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74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590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657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89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52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863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01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035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06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878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196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98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52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814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602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52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1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35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66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8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73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34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160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8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44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00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557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602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4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57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0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56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88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645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67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993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5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30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680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193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82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74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24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55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362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278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7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93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15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657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69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14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033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1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70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6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71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182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609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37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67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52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36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24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96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09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874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170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110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24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149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8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3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35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078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880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02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79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41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53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75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62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861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170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179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064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56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850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136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457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764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380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623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151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405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085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90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4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690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25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95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954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23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13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8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21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39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86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73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561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346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0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697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53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093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131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418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91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55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1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582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56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29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14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152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117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627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012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21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334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34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150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73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71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4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2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294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05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8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984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27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72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93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64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53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029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19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20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98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06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1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48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64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541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14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89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9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278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561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73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87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516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33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961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628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30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91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1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42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40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35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61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48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486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8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93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296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957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95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78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77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270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125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4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70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43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634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6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953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7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829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92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832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60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95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746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82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08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2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78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3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13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70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65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242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93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16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38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02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5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8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03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27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20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45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72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59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15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23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29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34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612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17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124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0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202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976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426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70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403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085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840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59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18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18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72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7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811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46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001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58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47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41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73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18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69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09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29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76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987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50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49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93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78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183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940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40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12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12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351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202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14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689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1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283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902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206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0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15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22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58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3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51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842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7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21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32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445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09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291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561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971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3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04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54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543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505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706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80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750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02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01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763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65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938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11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432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29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9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70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46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70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54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91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44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98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195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393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69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404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28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819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49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28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11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70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03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36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49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46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1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09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764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470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46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111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99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82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2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725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409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736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223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66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97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059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1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246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528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50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3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9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12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233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70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7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61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84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344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00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194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03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028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712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625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53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587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30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24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744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51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0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3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565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165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057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14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3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529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10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657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81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7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21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03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89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380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18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58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445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22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238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8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744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79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83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226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975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08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81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578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1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40951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33111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9506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28700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09714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254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61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1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28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3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44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427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742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43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63679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071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39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1114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668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631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70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682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95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42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65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46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7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49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4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3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04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55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68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902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48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88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54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1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340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05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34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340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431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63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39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25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2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929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001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00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98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663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616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51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320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62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974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46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09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80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682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751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68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816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05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42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41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600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21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151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67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68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0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802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84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14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75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47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835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326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589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5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0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032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101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035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44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2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19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79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87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3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2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69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64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563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712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525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381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233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50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855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212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860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881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20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829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486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50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261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09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56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382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24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5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10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681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79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717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1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014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57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009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46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80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318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43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136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84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087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357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5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429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66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44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851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569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447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5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153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776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04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08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99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85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033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43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0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24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171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54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47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030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595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715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11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632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06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22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3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71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18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87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1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657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956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12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7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4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21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141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678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32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21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828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80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6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24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39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669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7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375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01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085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7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70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2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3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39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255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91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972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8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02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440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55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234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94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628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7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354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23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75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26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49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6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75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517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34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079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546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361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04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51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27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70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720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09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diagramData" Target="diagrams/data2.xml"/><Relationship Id="rId18" Type="http://schemas.openxmlformats.org/officeDocument/2006/relationships/diagramData" Target="diagrams/data3.xml"/><Relationship Id="rId26" Type="http://schemas.openxmlformats.org/officeDocument/2006/relationships/hyperlink" Target="http://monitoringmsp.sk/" TargetMode="External"/><Relationship Id="rId3" Type="http://schemas.openxmlformats.org/officeDocument/2006/relationships/styles" Target="styles.xml"/><Relationship Id="rId21" Type="http://schemas.openxmlformats.org/officeDocument/2006/relationships/diagramColors" Target="diagrams/colors3.xml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17" Type="http://schemas.microsoft.com/office/2007/relationships/diagramDrawing" Target="diagrams/drawing2.xml"/><Relationship Id="rId25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diagramColors" Target="diagrams/colors2.xml"/><Relationship Id="rId20" Type="http://schemas.openxmlformats.org/officeDocument/2006/relationships/diagramQuickStyle" Target="diagrams/quickStyle3.xml"/><Relationship Id="rId29" Type="http://schemas.openxmlformats.org/officeDocument/2006/relationships/hyperlink" Target="https://www.korona.gov.sk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chart" Target="charts/chart1.xm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diagramQuickStyle" Target="diagrams/quickStyle2.xml"/><Relationship Id="rId23" Type="http://schemas.openxmlformats.org/officeDocument/2006/relationships/image" Target="media/image1.png"/><Relationship Id="rId28" Type="http://schemas.openxmlformats.org/officeDocument/2006/relationships/hyperlink" Target="file://C:\Users\kaczorova\AppData\Local\Microsoft\Windows\INetCache\Content.Outlook\22B2KD77\Slovak%20Business%20Agency,%202021.%20%5bonline%5d.%20%5bcit.%201.%20septembra%202021%5d.%20Dostupn&#233;%20na%20internete:%20https:\monitoringmsp.sk\wp-content\uploads\2021\07\Nepriazniv&#195;&#189;-vplyv-pand&#195;&#169;mie-koronav&#195;&#173;rusu-na-podnikov&#195;&#186;-ekonomiku-SR.pdf" TargetMode="External"/><Relationship Id="rId10" Type="http://schemas.openxmlformats.org/officeDocument/2006/relationships/diagramQuickStyle" Target="diagrams/quickStyle1.xml"/><Relationship Id="rId19" Type="http://schemas.openxmlformats.org/officeDocument/2006/relationships/diagramLayout" Target="diagrams/layout3.xm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diagramLayout" Target="diagrams/layout2.xml"/><Relationship Id="rId22" Type="http://schemas.microsoft.com/office/2007/relationships/diagramDrawing" Target="diagrams/drawing3.xml"/><Relationship Id="rId27" Type="http://schemas.openxmlformats.org/officeDocument/2006/relationships/hyperlink" Target="https://europa.eu/eurobarometer/surveys/detail/2251" TargetMode="External"/><Relationship Id="rId30" Type="http://schemas.openxmlformats.org/officeDocument/2006/relationships/hyperlink" Target="https://datacube.statistics.sk/" TargetMode="External"/></Relationships>
</file>

<file path=word/_rels/footnotes.xml.rels><?xml version="1.0" encoding="UTF-8" standalone="yes"?>
<Relationships xmlns="http://schemas.openxmlformats.org/package/2006/relationships"><Relationship Id="rId8" Type="http://schemas.openxmlformats.org/officeDocument/2006/relationships/hyperlink" Target="file://C:\Users\kaczorova\AppData\Local\Microsoft\Windows\INetCache\Content.Outlook\22B2KD77\Slovak%20Business%20Agency,%202021.%20%5bonline%5d.%20%5bcit.%2027.okt&#243;bra%202021%5d.%20%20Dostupn&#233;%20na%20internete:%20https:\monitoringmsp.sk\wp-content\uploads\2021\07\Nepriazniv&#195;&#189;-vplyv-pand&#195;&#169;mie-koronav&#195;&#173;rusu-na-podnikov&#195;&#186;-ekonomiku-SR.pdf" TargetMode="External"/><Relationship Id="rId3" Type="http://schemas.openxmlformats.org/officeDocument/2006/relationships/hyperlink" Target="https://www.ta3.com/clanok/250200/v-osade-na-spisi-vladli-nepokoje-starosta-obce-zehra-ma-strach-o-svoj-zivot" TargetMode="External"/><Relationship Id="rId7" Type="http://schemas.openxmlformats.org/officeDocument/2006/relationships/hyperlink" Target="https://www.ilo.org/wcmsp5/groups/public/---ed_protect/---soc_sec/documents/publication/wcms_817572.pdf" TargetMode="External"/><Relationship Id="rId2" Type="http://schemas.openxmlformats.org/officeDocument/2006/relationships/hyperlink" Target="https://www.ta3.com/clanok/250200/v-osade-na-spisi-vladli-nepokoje-starosta-obce-zehra-ma-strach-o-svoj-zivot" TargetMode="External"/><Relationship Id="rId1" Type="http://schemas.openxmlformats.org/officeDocument/2006/relationships/hyperlink" Target="https://www.obeczehra.sk/obec-2/sucasnost/" TargetMode="External"/><Relationship Id="rId6" Type="http://schemas.openxmlformats.org/officeDocument/2006/relationships/hyperlink" Target="https://www.korona.gov.sk/" TargetMode="External"/><Relationship Id="rId5" Type="http://schemas.openxmlformats.org/officeDocument/2006/relationships/hyperlink" Target="https://europa.eu/eurobarometer/surveys/detail/2251" TargetMode="External"/><Relationship Id="rId4" Type="http://schemas.openxmlformats.org/officeDocument/2006/relationships/hyperlink" Target="https://spravy.rtvs.sk/2022/10/tisice-ludi-si-v-bratislave-uctili-obete-strelby-na-zamockej/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H_rok_programu_Microsoft_Excel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svetová populácia </a:t>
            </a:r>
            <a:r>
              <a:rPr lang="sk-SK"/>
              <a:t>za rok 2021</a:t>
            </a:r>
          </a:p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(cca 7,8 miliardy obyvateľov</a:t>
            </a:r>
            <a:r>
              <a:rPr lang="sk-SK"/>
              <a:t>)</a:t>
            </a:r>
            <a:endParaRPr lang="en-US"/>
          </a:p>
        </c:rich>
      </c:tx>
      <c:overlay val="0"/>
      <c:spPr>
        <a:noFill/>
        <a:ln>
          <a:noFill/>
        </a:ln>
        <a:effectLst/>
      </c:spPr>
    </c:title>
    <c:autoTitleDeleted val="0"/>
    <c:view3D>
      <c:rotX val="0"/>
      <c:rotY val="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.10146992586260746"/>
          <c:y val="0.30930005447432279"/>
          <c:w val="0.81376160965265565"/>
          <c:h val="0.47349992571683258"/>
        </c:manualLayout>
      </c:layout>
      <c:pie3DChart>
        <c:varyColors val="1"/>
        <c:ser>
          <c:idx val="0"/>
          <c:order val="0"/>
          <c:tx>
            <c:strRef>
              <c:f>Hárok1!$B$1</c:f>
              <c:strCache>
                <c:ptCount val="1"/>
                <c:pt idx="0">
                  <c:v>svetová populácia (cca 7,8 miliardy obyvateľov za rok 2021)</c:v>
                </c:pt>
              </c:strCache>
            </c:strRef>
          </c:tx>
          <c:dPt>
            <c:idx val="0"/>
            <c:bubble3D val="0"/>
            <c:spPr>
              <a:solidFill>
                <a:schemeClr val="accent3">
                  <a:shade val="76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BEA8-4F40-BD15-79875E689401}"/>
              </c:ext>
            </c:extLst>
          </c:dPt>
          <c:dPt>
            <c:idx val="1"/>
            <c:bubble3D val="0"/>
            <c:spPr>
              <a:solidFill>
                <a:schemeClr val="accent3">
                  <a:tint val="77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BEA8-4F40-BD15-79875E689401}"/>
              </c:ext>
            </c:extLst>
          </c:dPt>
          <c:dLbls>
            <c:dLbl>
              <c:idx val="0"/>
              <c:tx>
                <c:rich>
                  <a:bodyPr/>
                  <a:lstStyle/>
                  <a:p>
                    <a:fld id="{CE075FF4-8BB8-4574-805A-F6A79F0B3ABF}" type="PERCENTAGE">
                      <a:rPr lang="en-US" baseline="0"/>
                      <a:pPr/>
                      <a:t>[PERCENTO]</a:t>
                    </a:fld>
                    <a:endParaRPr lang="sk-SK"/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1-BEA8-4F40-BD15-79875E689401}"/>
                </c:ext>
              </c:extLst>
            </c:dLbl>
            <c:dLbl>
              <c:idx val="1"/>
              <c:tx>
                <c:rich>
                  <a:bodyPr/>
                  <a:lstStyle/>
                  <a:p>
                    <a:fld id="{D28557EC-9873-4D33-9FA3-950E47ADA1B7}" type="PERCENTAGE">
                      <a:rPr lang="en-US" baseline="0"/>
                      <a:pPr/>
                      <a:t>[PERCENTO]</a:t>
                    </a:fld>
                    <a:endParaRPr lang="sk-SK"/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3-BEA8-4F40-BD15-79875E689401}"/>
                </c:ext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sk-SK"/>
              </a:p>
            </c:txPr>
            <c:dLblPos val="ctr"/>
            <c:showLegendKey val="0"/>
            <c:showVal val="1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Hárok1!$A$2:$A$3</c:f>
              <c:strCache>
                <c:ptCount val="2"/>
                <c:pt idx="0">
                  <c:v>min. 1 dávka sociálnej podpory</c:v>
                </c:pt>
                <c:pt idx="1">
                  <c:v>žiadna dávka sociálnej podpory</c:v>
                </c:pt>
              </c:strCache>
            </c:strRef>
          </c:cat>
          <c:val>
            <c:numRef>
              <c:f>Hárok1!$B$2:$B$3</c:f>
              <c:numCache>
                <c:formatCode>0%</c:formatCode>
                <c:ptCount val="2"/>
                <c:pt idx="0">
                  <c:v>0.47</c:v>
                </c:pt>
                <c:pt idx="1">
                  <c:v>0.53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BEA8-4F40-BD15-79875E689401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27060005808251003"/>
          <c:y val="0.7199988114693211"/>
          <c:w val="0.50671379021254914"/>
          <c:h val="0.27924766008022583"/>
        </c:manualLayout>
      </c:layout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sk-SK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  <a:scene3d>
      <a:camera prst="orthographicFront"/>
      <a:lightRig rig="threePt" dir="t"/>
    </a:scene3d>
    <a:sp3d>
      <a:bevelT w="190500" h="38100"/>
    </a:sp3d>
  </c:spPr>
  <c:txPr>
    <a:bodyPr/>
    <a:lstStyle/>
    <a:p>
      <a:pPr>
        <a:defRPr/>
      </a:pPr>
      <a:endParaRPr lang="sk-SK"/>
    </a:p>
  </c:txPr>
  <c:externalData r:id="rId1">
    <c:autoUpdate val="0"/>
  </c:externalData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3_1">
  <dgm:title val=""/>
  <dgm:desc val=""/>
  <dgm:catLst>
    <dgm:cat type="accent3" pri="11100"/>
  </dgm:catLst>
  <dgm:styleLbl name="node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3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3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4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3">
        <a:alpha val="4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3"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3">
        <a:shade val="8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3">
        <a:tint val="50000"/>
        <a:alpha val="4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3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3_1">
  <dgm:title val=""/>
  <dgm:desc val=""/>
  <dgm:catLst>
    <dgm:cat type="accent3" pri="11100"/>
  </dgm:catLst>
  <dgm:styleLbl name="node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3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3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4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3">
        <a:alpha val="4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3"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3">
        <a:shade val="8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3">
        <a:tint val="50000"/>
        <a:alpha val="4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3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3_1">
  <dgm:title val=""/>
  <dgm:desc val=""/>
  <dgm:catLst>
    <dgm:cat type="accent3" pri="11100"/>
  </dgm:catLst>
  <dgm:styleLbl name="node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3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3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4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3">
        <a:alpha val="4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3"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3">
        <a:shade val="8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3">
        <a:tint val="50000"/>
        <a:alpha val="4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3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4566242-0618-4001-ACEE-26857E5E0B41}" type="doc">
      <dgm:prSet loTypeId="urn:microsoft.com/office/officeart/2008/layout/HorizontalMultiLevelHierarchy" loCatId="hierarchy" qsTypeId="urn:microsoft.com/office/officeart/2005/8/quickstyle/3d2" qsCatId="3D" csTypeId="urn:microsoft.com/office/officeart/2005/8/colors/accent3_1" csCatId="accent3" phldr="1"/>
      <dgm:spPr/>
      <dgm:t>
        <a:bodyPr/>
        <a:lstStyle/>
        <a:p>
          <a:endParaRPr lang="sk-SK"/>
        </a:p>
      </dgm:t>
    </dgm:pt>
    <dgm:pt modelId="{D769AC62-EA50-4F0F-93F5-3E04149DD730}">
      <dgm:prSet phldrT="[Text]"/>
      <dgm:spPr/>
      <dgm:t>
        <a:bodyPr/>
        <a:lstStyle/>
        <a:p>
          <a:r>
            <a:rPr lang="sk-SK" smtClean="0"/>
            <a:t>prostredie jedinca</a:t>
          </a:r>
          <a:endParaRPr lang="sk-SK" dirty="0"/>
        </a:p>
      </dgm:t>
    </dgm:pt>
    <dgm:pt modelId="{9FF76F8A-878A-4FEB-A091-DBEA9C1EEC02}" type="parTrans" cxnId="{01828C59-7C29-4488-9A43-6E09CB873742}">
      <dgm:prSet/>
      <dgm:spPr/>
      <dgm:t>
        <a:bodyPr/>
        <a:lstStyle/>
        <a:p>
          <a:endParaRPr lang="sk-SK">
            <a:solidFill>
              <a:schemeClr val="tx1"/>
            </a:solidFill>
          </a:endParaRPr>
        </a:p>
      </dgm:t>
    </dgm:pt>
    <dgm:pt modelId="{77594372-5264-4BD6-B543-6ADC1191AEAA}" type="sibTrans" cxnId="{01828C59-7C29-4488-9A43-6E09CB873742}">
      <dgm:prSet/>
      <dgm:spPr/>
      <dgm:t>
        <a:bodyPr/>
        <a:lstStyle/>
        <a:p>
          <a:endParaRPr lang="sk-SK">
            <a:solidFill>
              <a:schemeClr val="tx1"/>
            </a:solidFill>
          </a:endParaRPr>
        </a:p>
      </dgm:t>
    </dgm:pt>
    <dgm:pt modelId="{86078170-D2E4-41DD-A082-2D9FDD046041}" type="asst">
      <dgm:prSet phldrT="[Text]" custT="1"/>
      <dgm:spPr/>
      <dgm:t>
        <a:bodyPr/>
        <a:lstStyle/>
        <a:p>
          <a:r>
            <a:rPr lang="sk-SK" sz="1000" smtClean="0"/>
            <a:t>vnútorné </a:t>
          </a:r>
          <a:endParaRPr lang="sk-SK" sz="1000" dirty="0"/>
        </a:p>
      </dgm:t>
    </dgm:pt>
    <dgm:pt modelId="{3BF12487-888D-426A-BB92-4837CEA1B1FA}" type="parTrans" cxnId="{FA156CEB-3C2C-4596-8D6D-E5A9E952996D}">
      <dgm:prSet/>
      <dgm:spPr/>
      <dgm:t>
        <a:bodyPr/>
        <a:lstStyle/>
        <a:p>
          <a:endParaRPr lang="sk-SK">
            <a:solidFill>
              <a:schemeClr val="tx1"/>
            </a:solidFill>
          </a:endParaRPr>
        </a:p>
      </dgm:t>
    </dgm:pt>
    <dgm:pt modelId="{1C5B387B-777B-47F1-A4D0-93ACDD21B194}" type="sibTrans" cxnId="{FA156CEB-3C2C-4596-8D6D-E5A9E952996D}">
      <dgm:prSet/>
      <dgm:spPr/>
      <dgm:t>
        <a:bodyPr/>
        <a:lstStyle/>
        <a:p>
          <a:endParaRPr lang="sk-SK">
            <a:solidFill>
              <a:schemeClr val="tx1"/>
            </a:solidFill>
          </a:endParaRPr>
        </a:p>
      </dgm:t>
    </dgm:pt>
    <dgm:pt modelId="{31706293-F3AB-4ECE-B140-91E7145F071D}">
      <dgm:prSet phldrT="[Text]" custT="1"/>
      <dgm:spPr/>
      <dgm:t>
        <a:bodyPr/>
        <a:lstStyle/>
        <a:p>
          <a:r>
            <a:rPr lang="sk-SK" sz="1000" smtClean="0"/>
            <a:t>vonkajšie</a:t>
          </a:r>
          <a:endParaRPr lang="sk-SK" sz="1000" dirty="0"/>
        </a:p>
      </dgm:t>
    </dgm:pt>
    <dgm:pt modelId="{AF8D7C66-9437-4F50-93A7-E5E292220394}" type="parTrans" cxnId="{12ECEFD6-B8E4-466D-894E-F0347BE3E6BF}">
      <dgm:prSet/>
      <dgm:spPr/>
      <dgm:t>
        <a:bodyPr/>
        <a:lstStyle/>
        <a:p>
          <a:endParaRPr lang="sk-SK">
            <a:solidFill>
              <a:schemeClr val="tx1"/>
            </a:solidFill>
          </a:endParaRPr>
        </a:p>
      </dgm:t>
    </dgm:pt>
    <dgm:pt modelId="{0F6C90E5-8174-46AD-B2DE-D760CB5A2EBC}" type="sibTrans" cxnId="{12ECEFD6-B8E4-466D-894E-F0347BE3E6BF}">
      <dgm:prSet/>
      <dgm:spPr/>
      <dgm:t>
        <a:bodyPr/>
        <a:lstStyle/>
        <a:p>
          <a:endParaRPr lang="sk-SK">
            <a:solidFill>
              <a:schemeClr val="tx1"/>
            </a:solidFill>
          </a:endParaRPr>
        </a:p>
      </dgm:t>
    </dgm:pt>
    <dgm:pt modelId="{8B0F22AA-8D02-447A-870B-562C7B2B7FF2}">
      <dgm:prSet custT="1"/>
      <dgm:spPr/>
      <dgm:t>
        <a:bodyPr/>
        <a:lstStyle/>
        <a:p>
          <a:r>
            <a:rPr lang="sk-SK" sz="1000" smtClean="0"/>
            <a:t>rodina </a:t>
          </a:r>
        </a:p>
        <a:p>
          <a:r>
            <a:rPr lang="sk-SK" sz="1000" smtClean="0"/>
            <a:t>(úzky okruh blízkych)</a:t>
          </a:r>
          <a:endParaRPr lang="sk-SK" sz="1000" dirty="0"/>
        </a:p>
      </dgm:t>
    </dgm:pt>
    <dgm:pt modelId="{E775A52B-A022-4523-ACF7-A2F50210D782}" type="parTrans" cxnId="{9F6CEFEA-2C5B-4684-B982-942F5DEDB4E4}">
      <dgm:prSet/>
      <dgm:spPr/>
      <dgm:t>
        <a:bodyPr/>
        <a:lstStyle/>
        <a:p>
          <a:endParaRPr lang="sk-SK">
            <a:solidFill>
              <a:schemeClr val="tx1"/>
            </a:solidFill>
          </a:endParaRPr>
        </a:p>
      </dgm:t>
    </dgm:pt>
    <dgm:pt modelId="{3CF24F6D-53AD-4D10-A6AD-DC032073037A}" type="sibTrans" cxnId="{9F6CEFEA-2C5B-4684-B982-942F5DEDB4E4}">
      <dgm:prSet/>
      <dgm:spPr/>
      <dgm:t>
        <a:bodyPr/>
        <a:lstStyle/>
        <a:p>
          <a:endParaRPr lang="sk-SK">
            <a:solidFill>
              <a:schemeClr val="tx1"/>
            </a:solidFill>
          </a:endParaRPr>
        </a:p>
      </dgm:t>
    </dgm:pt>
    <dgm:pt modelId="{33B94F90-A62E-45CA-938E-CD41B2BAADCC}">
      <dgm:prSet custT="1"/>
      <dgm:spPr/>
      <dgm:t>
        <a:bodyPr/>
        <a:lstStyle/>
        <a:p>
          <a:r>
            <a:rPr lang="sk-SK" sz="1000" smtClean="0"/>
            <a:t>v užšom zmysle </a:t>
          </a:r>
        </a:p>
        <a:p>
          <a:r>
            <a:rPr lang="sk-SK" sz="1000" smtClean="0"/>
            <a:t>(škola, zamestnanie, koníčky)</a:t>
          </a:r>
          <a:endParaRPr lang="sk-SK" sz="1000" dirty="0"/>
        </a:p>
      </dgm:t>
    </dgm:pt>
    <dgm:pt modelId="{89282CF1-0637-43AF-A792-EFD2175A2E4A}" type="parTrans" cxnId="{59DF2D34-BC6B-44E9-8B34-FEB3E951349F}">
      <dgm:prSet/>
      <dgm:spPr/>
      <dgm:t>
        <a:bodyPr/>
        <a:lstStyle/>
        <a:p>
          <a:endParaRPr lang="sk-SK">
            <a:solidFill>
              <a:schemeClr val="tx1"/>
            </a:solidFill>
          </a:endParaRPr>
        </a:p>
      </dgm:t>
    </dgm:pt>
    <dgm:pt modelId="{0A8E30B9-EC37-4C85-AE29-51DC522B43EF}" type="sibTrans" cxnId="{59DF2D34-BC6B-44E9-8B34-FEB3E951349F}">
      <dgm:prSet/>
      <dgm:spPr/>
      <dgm:t>
        <a:bodyPr/>
        <a:lstStyle/>
        <a:p>
          <a:endParaRPr lang="sk-SK">
            <a:solidFill>
              <a:schemeClr val="tx1"/>
            </a:solidFill>
          </a:endParaRPr>
        </a:p>
      </dgm:t>
    </dgm:pt>
    <dgm:pt modelId="{C3063368-9CB0-4446-9964-AFB98523DA4E}">
      <dgm:prSet custT="1"/>
      <dgm:spPr/>
      <dgm:t>
        <a:bodyPr/>
        <a:lstStyle/>
        <a:p>
          <a:r>
            <a:rPr lang="sk-SK" sz="1000" smtClean="0"/>
            <a:t>v širšom zmysle </a:t>
          </a:r>
        </a:p>
        <a:p>
          <a:r>
            <a:rPr lang="sk-SK" sz="1000" smtClean="0"/>
            <a:t>(obec, mesto, krajina)</a:t>
          </a:r>
          <a:endParaRPr lang="sk-SK" sz="1000" dirty="0"/>
        </a:p>
      </dgm:t>
    </dgm:pt>
    <dgm:pt modelId="{12B949D2-0053-4655-8F04-A1E6C47C63FE}" type="parTrans" cxnId="{A63369FE-A74E-4191-ACA7-02BF1AF51375}">
      <dgm:prSet/>
      <dgm:spPr/>
      <dgm:t>
        <a:bodyPr/>
        <a:lstStyle/>
        <a:p>
          <a:endParaRPr lang="sk-SK">
            <a:solidFill>
              <a:schemeClr val="tx1"/>
            </a:solidFill>
          </a:endParaRPr>
        </a:p>
      </dgm:t>
    </dgm:pt>
    <dgm:pt modelId="{B5033CC1-7C41-45B2-BF7D-EF8480021084}" type="sibTrans" cxnId="{A63369FE-A74E-4191-ACA7-02BF1AF51375}">
      <dgm:prSet/>
      <dgm:spPr/>
      <dgm:t>
        <a:bodyPr/>
        <a:lstStyle/>
        <a:p>
          <a:endParaRPr lang="sk-SK">
            <a:solidFill>
              <a:schemeClr val="tx1"/>
            </a:solidFill>
          </a:endParaRPr>
        </a:p>
      </dgm:t>
    </dgm:pt>
    <dgm:pt modelId="{19C6BA58-67AD-48BC-8EBF-45AFD9410B37}" type="pres">
      <dgm:prSet presAssocID="{C4566242-0618-4001-ACEE-26857E5E0B41}" presName="Name0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sk-SK"/>
        </a:p>
      </dgm:t>
    </dgm:pt>
    <dgm:pt modelId="{1CF405EF-A5D0-47F5-A660-94ADC3D2B376}" type="pres">
      <dgm:prSet presAssocID="{D769AC62-EA50-4F0F-93F5-3E04149DD730}" presName="root1" presStyleCnt="0"/>
      <dgm:spPr/>
      <dgm:t>
        <a:bodyPr/>
        <a:lstStyle/>
        <a:p>
          <a:endParaRPr lang="sk-SK"/>
        </a:p>
      </dgm:t>
    </dgm:pt>
    <dgm:pt modelId="{D0312545-F094-4FC6-BAB2-D83BF39743CA}" type="pres">
      <dgm:prSet presAssocID="{D769AC62-EA50-4F0F-93F5-3E04149DD730}" presName="LevelOneTextNode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sk-SK"/>
        </a:p>
      </dgm:t>
    </dgm:pt>
    <dgm:pt modelId="{8A4816D8-2325-477E-80D1-7315F29F7FE7}" type="pres">
      <dgm:prSet presAssocID="{D769AC62-EA50-4F0F-93F5-3E04149DD730}" presName="level2hierChild" presStyleCnt="0"/>
      <dgm:spPr/>
      <dgm:t>
        <a:bodyPr/>
        <a:lstStyle/>
        <a:p>
          <a:endParaRPr lang="sk-SK"/>
        </a:p>
      </dgm:t>
    </dgm:pt>
    <dgm:pt modelId="{CF449326-F63F-421E-BB2A-5131A6A8CFDB}" type="pres">
      <dgm:prSet presAssocID="{3BF12487-888D-426A-BB92-4837CEA1B1FA}" presName="conn2-1" presStyleLbl="parChTrans1D2" presStyleIdx="0" presStyleCnt="2"/>
      <dgm:spPr/>
      <dgm:t>
        <a:bodyPr/>
        <a:lstStyle/>
        <a:p>
          <a:endParaRPr lang="sk-SK"/>
        </a:p>
      </dgm:t>
    </dgm:pt>
    <dgm:pt modelId="{265076F1-28E8-4E00-AF44-E6AE53933E6D}" type="pres">
      <dgm:prSet presAssocID="{3BF12487-888D-426A-BB92-4837CEA1B1FA}" presName="connTx" presStyleLbl="parChTrans1D2" presStyleIdx="0" presStyleCnt="2"/>
      <dgm:spPr/>
      <dgm:t>
        <a:bodyPr/>
        <a:lstStyle/>
        <a:p>
          <a:endParaRPr lang="sk-SK"/>
        </a:p>
      </dgm:t>
    </dgm:pt>
    <dgm:pt modelId="{0B29A0BD-4543-4D6F-894C-B62B361342B0}" type="pres">
      <dgm:prSet presAssocID="{86078170-D2E4-41DD-A082-2D9FDD046041}" presName="root2" presStyleCnt="0"/>
      <dgm:spPr/>
      <dgm:t>
        <a:bodyPr/>
        <a:lstStyle/>
        <a:p>
          <a:endParaRPr lang="sk-SK"/>
        </a:p>
      </dgm:t>
    </dgm:pt>
    <dgm:pt modelId="{73059498-7630-48C7-9D0E-43AD1225A0D5}" type="pres">
      <dgm:prSet presAssocID="{86078170-D2E4-41DD-A082-2D9FDD046041}" presName="LevelTwoTextNode" presStyleLbl="asst1" presStyleIdx="0" presStyleCnt="1">
        <dgm:presLayoutVars>
          <dgm:chPref val="3"/>
        </dgm:presLayoutVars>
      </dgm:prSet>
      <dgm:spPr/>
      <dgm:t>
        <a:bodyPr/>
        <a:lstStyle/>
        <a:p>
          <a:endParaRPr lang="sk-SK"/>
        </a:p>
      </dgm:t>
    </dgm:pt>
    <dgm:pt modelId="{7A74F0F3-E533-4F2B-B9C1-80A4CF26AC1B}" type="pres">
      <dgm:prSet presAssocID="{86078170-D2E4-41DD-A082-2D9FDD046041}" presName="level3hierChild" presStyleCnt="0"/>
      <dgm:spPr/>
      <dgm:t>
        <a:bodyPr/>
        <a:lstStyle/>
        <a:p>
          <a:endParaRPr lang="sk-SK"/>
        </a:p>
      </dgm:t>
    </dgm:pt>
    <dgm:pt modelId="{B2C0AE1B-F8E9-486D-99CB-8C5BC93EB5C2}" type="pres">
      <dgm:prSet presAssocID="{E775A52B-A022-4523-ACF7-A2F50210D782}" presName="conn2-1" presStyleLbl="parChTrans1D3" presStyleIdx="0" presStyleCnt="3"/>
      <dgm:spPr/>
      <dgm:t>
        <a:bodyPr/>
        <a:lstStyle/>
        <a:p>
          <a:endParaRPr lang="sk-SK"/>
        </a:p>
      </dgm:t>
    </dgm:pt>
    <dgm:pt modelId="{335634EF-0974-4C4A-973C-83DE88C68F99}" type="pres">
      <dgm:prSet presAssocID="{E775A52B-A022-4523-ACF7-A2F50210D782}" presName="connTx" presStyleLbl="parChTrans1D3" presStyleIdx="0" presStyleCnt="3"/>
      <dgm:spPr/>
      <dgm:t>
        <a:bodyPr/>
        <a:lstStyle/>
        <a:p>
          <a:endParaRPr lang="sk-SK"/>
        </a:p>
      </dgm:t>
    </dgm:pt>
    <dgm:pt modelId="{5B9CAB13-10EB-4071-B3D2-33C6FEB0B53B}" type="pres">
      <dgm:prSet presAssocID="{8B0F22AA-8D02-447A-870B-562C7B2B7FF2}" presName="root2" presStyleCnt="0"/>
      <dgm:spPr/>
      <dgm:t>
        <a:bodyPr/>
        <a:lstStyle/>
        <a:p>
          <a:endParaRPr lang="sk-SK"/>
        </a:p>
      </dgm:t>
    </dgm:pt>
    <dgm:pt modelId="{86C12111-6747-478A-B58D-3EC32A6E4DE0}" type="pres">
      <dgm:prSet presAssocID="{8B0F22AA-8D02-447A-870B-562C7B2B7FF2}" presName="LevelTwoTextNode" presStyleLbl="node3" presStyleIdx="0" presStyleCnt="3" custScaleX="135240">
        <dgm:presLayoutVars>
          <dgm:chPref val="3"/>
        </dgm:presLayoutVars>
      </dgm:prSet>
      <dgm:spPr/>
      <dgm:t>
        <a:bodyPr/>
        <a:lstStyle/>
        <a:p>
          <a:endParaRPr lang="sk-SK"/>
        </a:p>
      </dgm:t>
    </dgm:pt>
    <dgm:pt modelId="{BD156977-A69B-449A-A407-DC7272E4519D}" type="pres">
      <dgm:prSet presAssocID="{8B0F22AA-8D02-447A-870B-562C7B2B7FF2}" presName="level3hierChild" presStyleCnt="0"/>
      <dgm:spPr/>
      <dgm:t>
        <a:bodyPr/>
        <a:lstStyle/>
        <a:p>
          <a:endParaRPr lang="sk-SK"/>
        </a:p>
      </dgm:t>
    </dgm:pt>
    <dgm:pt modelId="{6783FAD0-DF10-4BCC-B91B-4D64C4728E1F}" type="pres">
      <dgm:prSet presAssocID="{AF8D7C66-9437-4F50-93A7-E5E292220394}" presName="conn2-1" presStyleLbl="parChTrans1D2" presStyleIdx="1" presStyleCnt="2"/>
      <dgm:spPr/>
      <dgm:t>
        <a:bodyPr/>
        <a:lstStyle/>
        <a:p>
          <a:endParaRPr lang="sk-SK"/>
        </a:p>
      </dgm:t>
    </dgm:pt>
    <dgm:pt modelId="{DFDCB6CE-0005-4CBB-93F3-73191D1180A8}" type="pres">
      <dgm:prSet presAssocID="{AF8D7C66-9437-4F50-93A7-E5E292220394}" presName="connTx" presStyleLbl="parChTrans1D2" presStyleIdx="1" presStyleCnt="2"/>
      <dgm:spPr/>
      <dgm:t>
        <a:bodyPr/>
        <a:lstStyle/>
        <a:p>
          <a:endParaRPr lang="sk-SK"/>
        </a:p>
      </dgm:t>
    </dgm:pt>
    <dgm:pt modelId="{8B722621-A411-4CF4-A44C-5D2A86C4B289}" type="pres">
      <dgm:prSet presAssocID="{31706293-F3AB-4ECE-B140-91E7145F071D}" presName="root2" presStyleCnt="0"/>
      <dgm:spPr/>
      <dgm:t>
        <a:bodyPr/>
        <a:lstStyle/>
        <a:p>
          <a:endParaRPr lang="sk-SK"/>
        </a:p>
      </dgm:t>
    </dgm:pt>
    <dgm:pt modelId="{21B3D217-3A40-4CDD-8664-146DFE7B7A79}" type="pres">
      <dgm:prSet presAssocID="{31706293-F3AB-4ECE-B140-91E7145F071D}" presName="LevelTwoTextNode" presStyleLbl="node2" presStyleIdx="0" presStyleCnt="1">
        <dgm:presLayoutVars>
          <dgm:chPref val="3"/>
        </dgm:presLayoutVars>
      </dgm:prSet>
      <dgm:spPr/>
      <dgm:t>
        <a:bodyPr/>
        <a:lstStyle/>
        <a:p>
          <a:endParaRPr lang="sk-SK"/>
        </a:p>
      </dgm:t>
    </dgm:pt>
    <dgm:pt modelId="{5BAEE553-FFCD-4A35-BCA7-9759DC0B01AE}" type="pres">
      <dgm:prSet presAssocID="{31706293-F3AB-4ECE-B140-91E7145F071D}" presName="level3hierChild" presStyleCnt="0"/>
      <dgm:spPr/>
      <dgm:t>
        <a:bodyPr/>
        <a:lstStyle/>
        <a:p>
          <a:endParaRPr lang="sk-SK"/>
        </a:p>
      </dgm:t>
    </dgm:pt>
    <dgm:pt modelId="{83931CCC-A266-42D0-81E4-DFDBCAB9356A}" type="pres">
      <dgm:prSet presAssocID="{89282CF1-0637-43AF-A792-EFD2175A2E4A}" presName="conn2-1" presStyleLbl="parChTrans1D3" presStyleIdx="1" presStyleCnt="3"/>
      <dgm:spPr/>
      <dgm:t>
        <a:bodyPr/>
        <a:lstStyle/>
        <a:p>
          <a:endParaRPr lang="sk-SK"/>
        </a:p>
      </dgm:t>
    </dgm:pt>
    <dgm:pt modelId="{854550DF-C484-49D3-BCBD-515AA932293B}" type="pres">
      <dgm:prSet presAssocID="{89282CF1-0637-43AF-A792-EFD2175A2E4A}" presName="connTx" presStyleLbl="parChTrans1D3" presStyleIdx="1" presStyleCnt="3"/>
      <dgm:spPr/>
      <dgm:t>
        <a:bodyPr/>
        <a:lstStyle/>
        <a:p>
          <a:endParaRPr lang="sk-SK"/>
        </a:p>
      </dgm:t>
    </dgm:pt>
    <dgm:pt modelId="{9D5EE1F3-BB54-4B4B-BC79-54FEBE9C813A}" type="pres">
      <dgm:prSet presAssocID="{33B94F90-A62E-45CA-938E-CD41B2BAADCC}" presName="root2" presStyleCnt="0"/>
      <dgm:spPr/>
      <dgm:t>
        <a:bodyPr/>
        <a:lstStyle/>
        <a:p>
          <a:endParaRPr lang="sk-SK"/>
        </a:p>
      </dgm:t>
    </dgm:pt>
    <dgm:pt modelId="{C0FA4442-A3C6-4E64-A804-785D1374A983}" type="pres">
      <dgm:prSet presAssocID="{33B94F90-A62E-45CA-938E-CD41B2BAADCC}" presName="LevelTwoTextNode" presStyleLbl="node3" presStyleIdx="1" presStyleCnt="3" custScaleX="135240">
        <dgm:presLayoutVars>
          <dgm:chPref val="3"/>
        </dgm:presLayoutVars>
      </dgm:prSet>
      <dgm:spPr/>
      <dgm:t>
        <a:bodyPr/>
        <a:lstStyle/>
        <a:p>
          <a:endParaRPr lang="sk-SK"/>
        </a:p>
      </dgm:t>
    </dgm:pt>
    <dgm:pt modelId="{1C35309C-03D0-4BA7-ACBE-A882F6638C04}" type="pres">
      <dgm:prSet presAssocID="{33B94F90-A62E-45CA-938E-CD41B2BAADCC}" presName="level3hierChild" presStyleCnt="0"/>
      <dgm:spPr/>
      <dgm:t>
        <a:bodyPr/>
        <a:lstStyle/>
        <a:p>
          <a:endParaRPr lang="sk-SK"/>
        </a:p>
      </dgm:t>
    </dgm:pt>
    <dgm:pt modelId="{B682169C-ED21-443C-AC6C-AC1160634770}" type="pres">
      <dgm:prSet presAssocID="{12B949D2-0053-4655-8F04-A1E6C47C63FE}" presName="conn2-1" presStyleLbl="parChTrans1D3" presStyleIdx="2" presStyleCnt="3"/>
      <dgm:spPr/>
      <dgm:t>
        <a:bodyPr/>
        <a:lstStyle/>
        <a:p>
          <a:endParaRPr lang="sk-SK"/>
        </a:p>
      </dgm:t>
    </dgm:pt>
    <dgm:pt modelId="{9321BE5B-DE72-47C9-8BFB-F4A0BBF33AD9}" type="pres">
      <dgm:prSet presAssocID="{12B949D2-0053-4655-8F04-A1E6C47C63FE}" presName="connTx" presStyleLbl="parChTrans1D3" presStyleIdx="2" presStyleCnt="3"/>
      <dgm:spPr/>
      <dgm:t>
        <a:bodyPr/>
        <a:lstStyle/>
        <a:p>
          <a:endParaRPr lang="sk-SK"/>
        </a:p>
      </dgm:t>
    </dgm:pt>
    <dgm:pt modelId="{B302CA4A-96EC-4876-BA83-75BB1A672542}" type="pres">
      <dgm:prSet presAssocID="{C3063368-9CB0-4446-9964-AFB98523DA4E}" presName="root2" presStyleCnt="0"/>
      <dgm:spPr/>
      <dgm:t>
        <a:bodyPr/>
        <a:lstStyle/>
        <a:p>
          <a:endParaRPr lang="sk-SK"/>
        </a:p>
      </dgm:t>
    </dgm:pt>
    <dgm:pt modelId="{B8A29668-9AAB-4A26-BFFB-43D44FE09559}" type="pres">
      <dgm:prSet presAssocID="{C3063368-9CB0-4446-9964-AFB98523DA4E}" presName="LevelTwoTextNode" presStyleLbl="node3" presStyleIdx="2" presStyleCnt="3" custScaleX="135240">
        <dgm:presLayoutVars>
          <dgm:chPref val="3"/>
        </dgm:presLayoutVars>
      </dgm:prSet>
      <dgm:spPr/>
      <dgm:t>
        <a:bodyPr/>
        <a:lstStyle/>
        <a:p>
          <a:endParaRPr lang="sk-SK"/>
        </a:p>
      </dgm:t>
    </dgm:pt>
    <dgm:pt modelId="{0E623326-41EF-4810-A5BE-E9FBEA0E0B59}" type="pres">
      <dgm:prSet presAssocID="{C3063368-9CB0-4446-9964-AFB98523DA4E}" presName="level3hierChild" presStyleCnt="0"/>
      <dgm:spPr/>
      <dgm:t>
        <a:bodyPr/>
        <a:lstStyle/>
        <a:p>
          <a:endParaRPr lang="sk-SK"/>
        </a:p>
      </dgm:t>
    </dgm:pt>
  </dgm:ptLst>
  <dgm:cxnLst>
    <dgm:cxn modelId="{59DF2D34-BC6B-44E9-8B34-FEB3E951349F}" srcId="{31706293-F3AB-4ECE-B140-91E7145F071D}" destId="{33B94F90-A62E-45CA-938E-CD41B2BAADCC}" srcOrd="0" destOrd="0" parTransId="{89282CF1-0637-43AF-A792-EFD2175A2E4A}" sibTransId="{0A8E30B9-EC37-4C85-AE29-51DC522B43EF}"/>
    <dgm:cxn modelId="{0E847703-92DA-4215-9428-F75C37AF321D}" type="presOf" srcId="{12B949D2-0053-4655-8F04-A1E6C47C63FE}" destId="{B682169C-ED21-443C-AC6C-AC1160634770}" srcOrd="0" destOrd="0" presId="urn:microsoft.com/office/officeart/2008/layout/HorizontalMultiLevelHierarchy"/>
    <dgm:cxn modelId="{1A2F5874-1704-47C1-BBC9-48B614C3BFD4}" type="presOf" srcId="{3BF12487-888D-426A-BB92-4837CEA1B1FA}" destId="{CF449326-F63F-421E-BB2A-5131A6A8CFDB}" srcOrd="0" destOrd="0" presId="urn:microsoft.com/office/officeart/2008/layout/HorizontalMultiLevelHierarchy"/>
    <dgm:cxn modelId="{A361E557-5585-4D74-A039-24197D71E542}" type="presOf" srcId="{12B949D2-0053-4655-8F04-A1E6C47C63FE}" destId="{9321BE5B-DE72-47C9-8BFB-F4A0BBF33AD9}" srcOrd="1" destOrd="0" presId="urn:microsoft.com/office/officeart/2008/layout/HorizontalMultiLevelHierarchy"/>
    <dgm:cxn modelId="{2163C154-26AD-4EBB-8EB2-22AD00ACEEC4}" type="presOf" srcId="{D769AC62-EA50-4F0F-93F5-3E04149DD730}" destId="{D0312545-F094-4FC6-BAB2-D83BF39743CA}" srcOrd="0" destOrd="0" presId="urn:microsoft.com/office/officeart/2008/layout/HorizontalMultiLevelHierarchy"/>
    <dgm:cxn modelId="{21F70303-F8BB-4788-AB86-9ECDD09B8E53}" type="presOf" srcId="{E775A52B-A022-4523-ACF7-A2F50210D782}" destId="{335634EF-0974-4C4A-973C-83DE88C68F99}" srcOrd="1" destOrd="0" presId="urn:microsoft.com/office/officeart/2008/layout/HorizontalMultiLevelHierarchy"/>
    <dgm:cxn modelId="{2E7E11DB-F5E7-4996-9A92-2EF7D595E23C}" type="presOf" srcId="{3BF12487-888D-426A-BB92-4837CEA1B1FA}" destId="{265076F1-28E8-4E00-AF44-E6AE53933E6D}" srcOrd="1" destOrd="0" presId="urn:microsoft.com/office/officeart/2008/layout/HorizontalMultiLevelHierarchy"/>
    <dgm:cxn modelId="{7C395D16-F9DE-4C64-972D-896AD287B041}" type="presOf" srcId="{AF8D7C66-9437-4F50-93A7-E5E292220394}" destId="{6783FAD0-DF10-4BCC-B91B-4D64C4728E1F}" srcOrd="0" destOrd="0" presId="urn:microsoft.com/office/officeart/2008/layout/HorizontalMultiLevelHierarchy"/>
    <dgm:cxn modelId="{3A5DE2E0-1A21-4CD4-BDED-FE17419B02BA}" type="presOf" srcId="{89282CF1-0637-43AF-A792-EFD2175A2E4A}" destId="{83931CCC-A266-42D0-81E4-DFDBCAB9356A}" srcOrd="0" destOrd="0" presId="urn:microsoft.com/office/officeart/2008/layout/HorizontalMultiLevelHierarchy"/>
    <dgm:cxn modelId="{01828C59-7C29-4488-9A43-6E09CB873742}" srcId="{C4566242-0618-4001-ACEE-26857E5E0B41}" destId="{D769AC62-EA50-4F0F-93F5-3E04149DD730}" srcOrd="0" destOrd="0" parTransId="{9FF76F8A-878A-4FEB-A091-DBEA9C1EEC02}" sibTransId="{77594372-5264-4BD6-B543-6ADC1191AEAA}"/>
    <dgm:cxn modelId="{3E5EC13D-7518-45DF-A125-10DBB621441D}" type="presOf" srcId="{86078170-D2E4-41DD-A082-2D9FDD046041}" destId="{73059498-7630-48C7-9D0E-43AD1225A0D5}" srcOrd="0" destOrd="0" presId="urn:microsoft.com/office/officeart/2008/layout/HorizontalMultiLevelHierarchy"/>
    <dgm:cxn modelId="{12ECEFD6-B8E4-466D-894E-F0347BE3E6BF}" srcId="{D769AC62-EA50-4F0F-93F5-3E04149DD730}" destId="{31706293-F3AB-4ECE-B140-91E7145F071D}" srcOrd="1" destOrd="0" parTransId="{AF8D7C66-9437-4F50-93A7-E5E292220394}" sibTransId="{0F6C90E5-8174-46AD-B2DE-D760CB5A2EBC}"/>
    <dgm:cxn modelId="{9E1C1D76-B08A-41D6-80A9-F5F0692A857C}" type="presOf" srcId="{C4566242-0618-4001-ACEE-26857E5E0B41}" destId="{19C6BA58-67AD-48BC-8EBF-45AFD9410B37}" srcOrd="0" destOrd="0" presId="urn:microsoft.com/office/officeart/2008/layout/HorizontalMultiLevelHierarchy"/>
    <dgm:cxn modelId="{9F6CEFEA-2C5B-4684-B982-942F5DEDB4E4}" srcId="{86078170-D2E4-41DD-A082-2D9FDD046041}" destId="{8B0F22AA-8D02-447A-870B-562C7B2B7FF2}" srcOrd="0" destOrd="0" parTransId="{E775A52B-A022-4523-ACF7-A2F50210D782}" sibTransId="{3CF24F6D-53AD-4D10-A6AD-DC032073037A}"/>
    <dgm:cxn modelId="{92FC6BC8-4997-4FC9-982E-EECF87884483}" type="presOf" srcId="{31706293-F3AB-4ECE-B140-91E7145F071D}" destId="{21B3D217-3A40-4CDD-8664-146DFE7B7A79}" srcOrd="0" destOrd="0" presId="urn:microsoft.com/office/officeart/2008/layout/HorizontalMultiLevelHierarchy"/>
    <dgm:cxn modelId="{8E32A49D-5B23-4F36-8EF0-D95E86AB8ADA}" type="presOf" srcId="{E775A52B-A022-4523-ACF7-A2F50210D782}" destId="{B2C0AE1B-F8E9-486D-99CB-8C5BC93EB5C2}" srcOrd="0" destOrd="0" presId="urn:microsoft.com/office/officeart/2008/layout/HorizontalMultiLevelHierarchy"/>
    <dgm:cxn modelId="{E9E2C214-6E4B-47E3-9B5C-0866A0FCF6CE}" type="presOf" srcId="{C3063368-9CB0-4446-9964-AFB98523DA4E}" destId="{B8A29668-9AAB-4A26-BFFB-43D44FE09559}" srcOrd="0" destOrd="0" presId="urn:microsoft.com/office/officeart/2008/layout/HorizontalMultiLevelHierarchy"/>
    <dgm:cxn modelId="{9FD622E7-4569-4633-A5BD-F958CBE3A529}" type="presOf" srcId="{33B94F90-A62E-45CA-938E-CD41B2BAADCC}" destId="{C0FA4442-A3C6-4E64-A804-785D1374A983}" srcOrd="0" destOrd="0" presId="urn:microsoft.com/office/officeart/2008/layout/HorizontalMultiLevelHierarchy"/>
    <dgm:cxn modelId="{9D07B600-79DE-40EB-A504-367F1C7D890B}" type="presOf" srcId="{AF8D7C66-9437-4F50-93A7-E5E292220394}" destId="{DFDCB6CE-0005-4CBB-93F3-73191D1180A8}" srcOrd="1" destOrd="0" presId="urn:microsoft.com/office/officeart/2008/layout/HorizontalMultiLevelHierarchy"/>
    <dgm:cxn modelId="{3FC054A8-8F94-4495-AED0-9CD853BB2501}" type="presOf" srcId="{89282CF1-0637-43AF-A792-EFD2175A2E4A}" destId="{854550DF-C484-49D3-BCBD-515AA932293B}" srcOrd="1" destOrd="0" presId="urn:microsoft.com/office/officeart/2008/layout/HorizontalMultiLevelHierarchy"/>
    <dgm:cxn modelId="{FA156CEB-3C2C-4596-8D6D-E5A9E952996D}" srcId="{D769AC62-EA50-4F0F-93F5-3E04149DD730}" destId="{86078170-D2E4-41DD-A082-2D9FDD046041}" srcOrd="0" destOrd="0" parTransId="{3BF12487-888D-426A-BB92-4837CEA1B1FA}" sibTransId="{1C5B387B-777B-47F1-A4D0-93ACDD21B194}"/>
    <dgm:cxn modelId="{C6B6B087-5456-4971-AACF-8DC9B85D12A0}" type="presOf" srcId="{8B0F22AA-8D02-447A-870B-562C7B2B7FF2}" destId="{86C12111-6747-478A-B58D-3EC32A6E4DE0}" srcOrd="0" destOrd="0" presId="urn:microsoft.com/office/officeart/2008/layout/HorizontalMultiLevelHierarchy"/>
    <dgm:cxn modelId="{A63369FE-A74E-4191-ACA7-02BF1AF51375}" srcId="{31706293-F3AB-4ECE-B140-91E7145F071D}" destId="{C3063368-9CB0-4446-9964-AFB98523DA4E}" srcOrd="1" destOrd="0" parTransId="{12B949D2-0053-4655-8F04-A1E6C47C63FE}" sibTransId="{B5033CC1-7C41-45B2-BF7D-EF8480021084}"/>
    <dgm:cxn modelId="{1C2F0490-EA35-47BE-B021-E04EC7D13C1B}" type="presParOf" srcId="{19C6BA58-67AD-48BC-8EBF-45AFD9410B37}" destId="{1CF405EF-A5D0-47F5-A660-94ADC3D2B376}" srcOrd="0" destOrd="0" presId="urn:microsoft.com/office/officeart/2008/layout/HorizontalMultiLevelHierarchy"/>
    <dgm:cxn modelId="{2E283736-FFCA-406C-9D3E-168393D52294}" type="presParOf" srcId="{1CF405EF-A5D0-47F5-A660-94ADC3D2B376}" destId="{D0312545-F094-4FC6-BAB2-D83BF39743CA}" srcOrd="0" destOrd="0" presId="urn:microsoft.com/office/officeart/2008/layout/HorizontalMultiLevelHierarchy"/>
    <dgm:cxn modelId="{C4BF7777-6BE0-44C7-8038-1A818E21D7F4}" type="presParOf" srcId="{1CF405EF-A5D0-47F5-A660-94ADC3D2B376}" destId="{8A4816D8-2325-477E-80D1-7315F29F7FE7}" srcOrd="1" destOrd="0" presId="urn:microsoft.com/office/officeart/2008/layout/HorizontalMultiLevelHierarchy"/>
    <dgm:cxn modelId="{38BB09C8-CE00-4731-84FE-828D71617C29}" type="presParOf" srcId="{8A4816D8-2325-477E-80D1-7315F29F7FE7}" destId="{CF449326-F63F-421E-BB2A-5131A6A8CFDB}" srcOrd="0" destOrd="0" presId="urn:microsoft.com/office/officeart/2008/layout/HorizontalMultiLevelHierarchy"/>
    <dgm:cxn modelId="{E7DCD670-0387-4611-B277-851D3E45472D}" type="presParOf" srcId="{CF449326-F63F-421E-BB2A-5131A6A8CFDB}" destId="{265076F1-28E8-4E00-AF44-E6AE53933E6D}" srcOrd="0" destOrd="0" presId="urn:microsoft.com/office/officeart/2008/layout/HorizontalMultiLevelHierarchy"/>
    <dgm:cxn modelId="{D01C65FD-2C01-49C3-818E-CDF195FEC6EB}" type="presParOf" srcId="{8A4816D8-2325-477E-80D1-7315F29F7FE7}" destId="{0B29A0BD-4543-4D6F-894C-B62B361342B0}" srcOrd="1" destOrd="0" presId="urn:microsoft.com/office/officeart/2008/layout/HorizontalMultiLevelHierarchy"/>
    <dgm:cxn modelId="{458D3579-1B09-441A-9035-D369B4239F8C}" type="presParOf" srcId="{0B29A0BD-4543-4D6F-894C-B62B361342B0}" destId="{73059498-7630-48C7-9D0E-43AD1225A0D5}" srcOrd="0" destOrd="0" presId="urn:microsoft.com/office/officeart/2008/layout/HorizontalMultiLevelHierarchy"/>
    <dgm:cxn modelId="{72AF0806-5305-44BA-BF70-FECD0D5C6856}" type="presParOf" srcId="{0B29A0BD-4543-4D6F-894C-B62B361342B0}" destId="{7A74F0F3-E533-4F2B-B9C1-80A4CF26AC1B}" srcOrd="1" destOrd="0" presId="urn:microsoft.com/office/officeart/2008/layout/HorizontalMultiLevelHierarchy"/>
    <dgm:cxn modelId="{26130B88-ABC1-4F90-91B1-8C20F7417B2F}" type="presParOf" srcId="{7A74F0F3-E533-4F2B-B9C1-80A4CF26AC1B}" destId="{B2C0AE1B-F8E9-486D-99CB-8C5BC93EB5C2}" srcOrd="0" destOrd="0" presId="urn:microsoft.com/office/officeart/2008/layout/HorizontalMultiLevelHierarchy"/>
    <dgm:cxn modelId="{45D2DD5B-1618-4DD5-A9DC-8F9955813343}" type="presParOf" srcId="{B2C0AE1B-F8E9-486D-99CB-8C5BC93EB5C2}" destId="{335634EF-0974-4C4A-973C-83DE88C68F99}" srcOrd="0" destOrd="0" presId="urn:microsoft.com/office/officeart/2008/layout/HorizontalMultiLevelHierarchy"/>
    <dgm:cxn modelId="{067E1322-E21D-46D6-8235-F025F3B598B7}" type="presParOf" srcId="{7A74F0F3-E533-4F2B-B9C1-80A4CF26AC1B}" destId="{5B9CAB13-10EB-4071-B3D2-33C6FEB0B53B}" srcOrd="1" destOrd="0" presId="urn:microsoft.com/office/officeart/2008/layout/HorizontalMultiLevelHierarchy"/>
    <dgm:cxn modelId="{C9DD015C-3394-48AF-8D9A-62FAD1869BD1}" type="presParOf" srcId="{5B9CAB13-10EB-4071-B3D2-33C6FEB0B53B}" destId="{86C12111-6747-478A-B58D-3EC32A6E4DE0}" srcOrd="0" destOrd="0" presId="urn:microsoft.com/office/officeart/2008/layout/HorizontalMultiLevelHierarchy"/>
    <dgm:cxn modelId="{955327BC-2B48-4B2A-962C-702A04994B27}" type="presParOf" srcId="{5B9CAB13-10EB-4071-B3D2-33C6FEB0B53B}" destId="{BD156977-A69B-449A-A407-DC7272E4519D}" srcOrd="1" destOrd="0" presId="urn:microsoft.com/office/officeart/2008/layout/HorizontalMultiLevelHierarchy"/>
    <dgm:cxn modelId="{4D03A572-D345-4BF4-8B5B-2E93C036982B}" type="presParOf" srcId="{8A4816D8-2325-477E-80D1-7315F29F7FE7}" destId="{6783FAD0-DF10-4BCC-B91B-4D64C4728E1F}" srcOrd="2" destOrd="0" presId="urn:microsoft.com/office/officeart/2008/layout/HorizontalMultiLevelHierarchy"/>
    <dgm:cxn modelId="{6E1F0C0C-C7E7-4FBF-897C-1FF701576863}" type="presParOf" srcId="{6783FAD0-DF10-4BCC-B91B-4D64C4728E1F}" destId="{DFDCB6CE-0005-4CBB-93F3-73191D1180A8}" srcOrd="0" destOrd="0" presId="urn:microsoft.com/office/officeart/2008/layout/HorizontalMultiLevelHierarchy"/>
    <dgm:cxn modelId="{51C7FECA-A560-4ABE-BB7B-4893A698743A}" type="presParOf" srcId="{8A4816D8-2325-477E-80D1-7315F29F7FE7}" destId="{8B722621-A411-4CF4-A44C-5D2A86C4B289}" srcOrd="3" destOrd="0" presId="urn:microsoft.com/office/officeart/2008/layout/HorizontalMultiLevelHierarchy"/>
    <dgm:cxn modelId="{C9EE3B3C-694A-481F-BB5D-07A2BF5C0215}" type="presParOf" srcId="{8B722621-A411-4CF4-A44C-5D2A86C4B289}" destId="{21B3D217-3A40-4CDD-8664-146DFE7B7A79}" srcOrd="0" destOrd="0" presId="urn:microsoft.com/office/officeart/2008/layout/HorizontalMultiLevelHierarchy"/>
    <dgm:cxn modelId="{8DE5A313-B3BB-425B-A07C-89DDC8E581A0}" type="presParOf" srcId="{8B722621-A411-4CF4-A44C-5D2A86C4B289}" destId="{5BAEE553-FFCD-4A35-BCA7-9759DC0B01AE}" srcOrd="1" destOrd="0" presId="urn:microsoft.com/office/officeart/2008/layout/HorizontalMultiLevelHierarchy"/>
    <dgm:cxn modelId="{ECA0C3AC-6CD5-446F-A1F1-6043D39B5541}" type="presParOf" srcId="{5BAEE553-FFCD-4A35-BCA7-9759DC0B01AE}" destId="{83931CCC-A266-42D0-81E4-DFDBCAB9356A}" srcOrd="0" destOrd="0" presId="urn:microsoft.com/office/officeart/2008/layout/HorizontalMultiLevelHierarchy"/>
    <dgm:cxn modelId="{A9BA2C7B-8332-4664-ABF2-04FDBCEBF503}" type="presParOf" srcId="{83931CCC-A266-42D0-81E4-DFDBCAB9356A}" destId="{854550DF-C484-49D3-BCBD-515AA932293B}" srcOrd="0" destOrd="0" presId="urn:microsoft.com/office/officeart/2008/layout/HorizontalMultiLevelHierarchy"/>
    <dgm:cxn modelId="{C7008D91-F921-4D9E-87A9-EB182224DD39}" type="presParOf" srcId="{5BAEE553-FFCD-4A35-BCA7-9759DC0B01AE}" destId="{9D5EE1F3-BB54-4B4B-BC79-54FEBE9C813A}" srcOrd="1" destOrd="0" presId="urn:microsoft.com/office/officeart/2008/layout/HorizontalMultiLevelHierarchy"/>
    <dgm:cxn modelId="{BCE3F1F4-515C-416F-B4B1-83509689E096}" type="presParOf" srcId="{9D5EE1F3-BB54-4B4B-BC79-54FEBE9C813A}" destId="{C0FA4442-A3C6-4E64-A804-785D1374A983}" srcOrd="0" destOrd="0" presId="urn:microsoft.com/office/officeart/2008/layout/HorizontalMultiLevelHierarchy"/>
    <dgm:cxn modelId="{889A1707-4633-4E5E-B61C-D22A1F0FDFE1}" type="presParOf" srcId="{9D5EE1F3-BB54-4B4B-BC79-54FEBE9C813A}" destId="{1C35309C-03D0-4BA7-ACBE-A882F6638C04}" srcOrd="1" destOrd="0" presId="urn:microsoft.com/office/officeart/2008/layout/HorizontalMultiLevelHierarchy"/>
    <dgm:cxn modelId="{643494B0-FE1E-4C5F-8591-0321CD95DBA4}" type="presParOf" srcId="{5BAEE553-FFCD-4A35-BCA7-9759DC0B01AE}" destId="{B682169C-ED21-443C-AC6C-AC1160634770}" srcOrd="2" destOrd="0" presId="urn:microsoft.com/office/officeart/2008/layout/HorizontalMultiLevelHierarchy"/>
    <dgm:cxn modelId="{2CAECB8E-E56B-43F5-82FF-7645F20EDA1E}" type="presParOf" srcId="{B682169C-ED21-443C-AC6C-AC1160634770}" destId="{9321BE5B-DE72-47C9-8BFB-F4A0BBF33AD9}" srcOrd="0" destOrd="0" presId="urn:microsoft.com/office/officeart/2008/layout/HorizontalMultiLevelHierarchy"/>
    <dgm:cxn modelId="{7863A604-D95A-4888-962E-A06AD304A970}" type="presParOf" srcId="{5BAEE553-FFCD-4A35-BCA7-9759DC0B01AE}" destId="{B302CA4A-96EC-4876-BA83-75BB1A672542}" srcOrd="3" destOrd="0" presId="urn:microsoft.com/office/officeart/2008/layout/HorizontalMultiLevelHierarchy"/>
    <dgm:cxn modelId="{FF44EBE2-63E4-4C2A-AF0A-AB0825DEF03D}" type="presParOf" srcId="{B302CA4A-96EC-4876-BA83-75BB1A672542}" destId="{B8A29668-9AAB-4A26-BFFB-43D44FE09559}" srcOrd="0" destOrd="0" presId="urn:microsoft.com/office/officeart/2008/layout/HorizontalMultiLevelHierarchy"/>
    <dgm:cxn modelId="{6889C137-FBF6-4530-A5F3-CD73C7E3E924}" type="presParOf" srcId="{B302CA4A-96EC-4876-BA83-75BB1A672542}" destId="{0E623326-41EF-4810-A5BE-E9FBEA0E0B59}" srcOrd="1" destOrd="0" presId="urn:microsoft.com/office/officeart/2008/layout/HorizontalMultiLevelHierarchy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6B0BA9A0-A91A-47E0-9E88-95A74636A0A4}" type="doc">
      <dgm:prSet loTypeId="urn:microsoft.com/office/officeart/2005/8/layout/hierarchy3" loCatId="hierarchy" qsTypeId="urn:microsoft.com/office/officeart/2005/8/quickstyle/3d3" qsCatId="3D" csTypeId="urn:microsoft.com/office/officeart/2005/8/colors/accent3_1" csCatId="accent3" phldr="1"/>
      <dgm:spPr/>
      <dgm:t>
        <a:bodyPr/>
        <a:lstStyle/>
        <a:p>
          <a:endParaRPr lang="sk-SK"/>
        </a:p>
      </dgm:t>
    </dgm:pt>
    <dgm:pt modelId="{9377C6BC-51A9-4012-BA24-30A89C497ADE}">
      <dgm:prSet phldrT="[Text]"/>
      <dgm:spPr/>
      <dgm:t>
        <a:bodyPr/>
        <a:lstStyle/>
        <a:p>
          <a:r>
            <a:rPr lang="sk-SK" dirty="0" smtClean="0"/>
            <a:t>prírodné (živelné)</a:t>
          </a:r>
          <a:endParaRPr lang="sk-SK" dirty="0"/>
        </a:p>
      </dgm:t>
    </dgm:pt>
    <dgm:pt modelId="{830AAFCD-BCD2-49D4-A368-DC5C8005DCBD}" type="parTrans" cxnId="{DCAED96A-C377-45A9-A577-DFCC75A2B580}">
      <dgm:prSet/>
      <dgm:spPr/>
      <dgm:t>
        <a:bodyPr/>
        <a:lstStyle/>
        <a:p>
          <a:endParaRPr lang="sk-SK"/>
        </a:p>
      </dgm:t>
    </dgm:pt>
    <dgm:pt modelId="{DC76C378-F502-4187-837A-6BAD01AA47E7}" type="sibTrans" cxnId="{DCAED96A-C377-45A9-A577-DFCC75A2B580}">
      <dgm:prSet/>
      <dgm:spPr/>
      <dgm:t>
        <a:bodyPr/>
        <a:lstStyle/>
        <a:p>
          <a:endParaRPr lang="sk-SK"/>
        </a:p>
      </dgm:t>
    </dgm:pt>
    <dgm:pt modelId="{0CB8A52C-0AFB-4609-8EC6-3F3B377169CB}">
      <dgm:prSet phldrT="[Text]" custT="1"/>
      <dgm:spPr/>
      <dgm:t>
        <a:bodyPr/>
        <a:lstStyle/>
        <a:p>
          <a:r>
            <a:rPr lang="sk-SK" sz="1000" dirty="0" smtClean="0"/>
            <a:t>kozmické</a:t>
          </a:r>
        </a:p>
        <a:p>
          <a:r>
            <a:rPr lang="sk-SK" sz="1000" dirty="0" smtClean="0"/>
            <a:t>(žiarenie, energie; hmoty, telesá)</a:t>
          </a:r>
          <a:endParaRPr lang="sk-SK" sz="1000" dirty="0"/>
        </a:p>
      </dgm:t>
    </dgm:pt>
    <dgm:pt modelId="{A808A1F4-73E7-4870-B0C0-86049587DA08}" type="parTrans" cxnId="{D989FAA5-E665-4A83-9D89-0990E92E959E}">
      <dgm:prSet/>
      <dgm:spPr/>
      <dgm:t>
        <a:bodyPr/>
        <a:lstStyle/>
        <a:p>
          <a:endParaRPr lang="sk-SK"/>
        </a:p>
      </dgm:t>
    </dgm:pt>
    <dgm:pt modelId="{C8311E7E-F3AE-49C4-B0C0-3A199B108941}" type="sibTrans" cxnId="{D989FAA5-E665-4A83-9D89-0990E92E959E}">
      <dgm:prSet/>
      <dgm:spPr/>
      <dgm:t>
        <a:bodyPr/>
        <a:lstStyle/>
        <a:p>
          <a:endParaRPr lang="sk-SK"/>
        </a:p>
      </dgm:t>
    </dgm:pt>
    <dgm:pt modelId="{2425CFCA-88E7-4D3D-A14B-1F4C523B2416}">
      <dgm:prSet phldrT="[Text]" custT="1"/>
      <dgm:spPr/>
      <dgm:t>
        <a:bodyPr/>
        <a:lstStyle/>
        <a:p>
          <a:r>
            <a:rPr lang="sk-SK" sz="1000" dirty="0" smtClean="0"/>
            <a:t>atmosférické</a:t>
          </a:r>
        </a:p>
        <a:p>
          <a:r>
            <a:rPr lang="sk-SK" sz="1000" dirty="0" smtClean="0"/>
            <a:t>(pohyb vzduchu; atmosférické zrážky; tepelné extrémy)</a:t>
          </a:r>
          <a:endParaRPr lang="sk-SK" sz="1000" dirty="0"/>
        </a:p>
      </dgm:t>
    </dgm:pt>
    <dgm:pt modelId="{EDC6CF30-B016-414A-9958-340C5594A3D4}" type="parTrans" cxnId="{4D6BA6B7-241C-4297-8620-B11C3B9EC683}">
      <dgm:prSet/>
      <dgm:spPr/>
      <dgm:t>
        <a:bodyPr/>
        <a:lstStyle/>
        <a:p>
          <a:endParaRPr lang="sk-SK"/>
        </a:p>
      </dgm:t>
    </dgm:pt>
    <dgm:pt modelId="{BA4EDD39-6A8C-45B0-940A-126833B2291F}" type="sibTrans" cxnId="{4D6BA6B7-241C-4297-8620-B11C3B9EC683}">
      <dgm:prSet/>
      <dgm:spPr/>
      <dgm:t>
        <a:bodyPr/>
        <a:lstStyle/>
        <a:p>
          <a:endParaRPr lang="sk-SK"/>
        </a:p>
      </dgm:t>
    </dgm:pt>
    <dgm:pt modelId="{CAEA23DD-520F-47B6-9039-15C67C62CC08}">
      <dgm:prSet phldrT="[Text]"/>
      <dgm:spPr/>
      <dgm:t>
        <a:bodyPr/>
        <a:lstStyle/>
        <a:p>
          <a:r>
            <a:rPr lang="sk-SK" b="1" dirty="0" err="1" smtClean="0"/>
            <a:t>androgénne</a:t>
          </a:r>
          <a:endParaRPr lang="sk-SK" b="1" dirty="0" smtClean="0"/>
        </a:p>
        <a:p>
          <a:r>
            <a:rPr lang="sk-SK" b="1" dirty="0" smtClean="0"/>
            <a:t>(civilizačné)</a:t>
          </a:r>
          <a:endParaRPr lang="sk-SK" b="1" dirty="0"/>
        </a:p>
      </dgm:t>
    </dgm:pt>
    <dgm:pt modelId="{02BC375F-69B7-441E-8AF2-6FD14C3B7E7A}" type="parTrans" cxnId="{D1261F84-4A88-4CE9-A071-85FC126BDFBB}">
      <dgm:prSet/>
      <dgm:spPr/>
      <dgm:t>
        <a:bodyPr/>
        <a:lstStyle/>
        <a:p>
          <a:endParaRPr lang="sk-SK"/>
        </a:p>
      </dgm:t>
    </dgm:pt>
    <dgm:pt modelId="{2170206B-042A-40CB-9272-85174C6F7DEE}" type="sibTrans" cxnId="{D1261F84-4A88-4CE9-A071-85FC126BDFBB}">
      <dgm:prSet/>
      <dgm:spPr/>
      <dgm:t>
        <a:bodyPr/>
        <a:lstStyle/>
        <a:p>
          <a:endParaRPr lang="sk-SK"/>
        </a:p>
      </dgm:t>
    </dgm:pt>
    <dgm:pt modelId="{41470FDE-36B9-4556-A2DD-B8C35C170FA8}">
      <dgm:prSet phldrT="[Text]" custT="1"/>
      <dgm:spPr/>
      <dgm:t>
        <a:bodyPr/>
        <a:lstStyle/>
        <a:p>
          <a:r>
            <a:rPr lang="sk-SK" sz="1000" dirty="0" err="1" smtClean="0"/>
            <a:t>technogénne</a:t>
          </a:r>
          <a:r>
            <a:rPr lang="sk-SK" sz="1000" dirty="0" smtClean="0"/>
            <a:t> </a:t>
          </a:r>
        </a:p>
        <a:p>
          <a:r>
            <a:rPr lang="sk-SK" sz="1000" dirty="0" smtClean="0"/>
            <a:t>(technologické, technické; ľudský faktor; infraštruktúra)  </a:t>
          </a:r>
          <a:endParaRPr lang="sk-SK" sz="1000" dirty="0"/>
        </a:p>
      </dgm:t>
    </dgm:pt>
    <dgm:pt modelId="{A5655F3A-E5CC-4AAD-909D-AEAE7482097B}" type="parTrans" cxnId="{79AA285B-4266-4617-80CD-5A798E69FC03}">
      <dgm:prSet/>
      <dgm:spPr/>
      <dgm:t>
        <a:bodyPr/>
        <a:lstStyle/>
        <a:p>
          <a:endParaRPr lang="sk-SK"/>
        </a:p>
      </dgm:t>
    </dgm:pt>
    <dgm:pt modelId="{20EB1F38-F3E6-475E-A6D2-1A0E6A90A5EB}" type="sibTrans" cxnId="{79AA285B-4266-4617-80CD-5A798E69FC03}">
      <dgm:prSet/>
      <dgm:spPr/>
      <dgm:t>
        <a:bodyPr/>
        <a:lstStyle/>
        <a:p>
          <a:endParaRPr lang="sk-SK"/>
        </a:p>
      </dgm:t>
    </dgm:pt>
    <dgm:pt modelId="{883F68B9-88A9-49F6-8BC0-794E36331C8F}">
      <dgm:prSet phldrT="[Text]" custT="1"/>
      <dgm:spPr/>
      <dgm:t>
        <a:bodyPr/>
        <a:lstStyle/>
        <a:p>
          <a:r>
            <a:rPr lang="sk-SK" sz="1000" dirty="0" err="1" smtClean="0"/>
            <a:t>agrogénne</a:t>
          </a:r>
          <a:r>
            <a:rPr lang="sk-SK" sz="1000" dirty="0" smtClean="0"/>
            <a:t> </a:t>
          </a:r>
        </a:p>
        <a:p>
          <a:r>
            <a:rPr lang="sk-SK" sz="1000" dirty="0" smtClean="0"/>
            <a:t>(zábery pôdy; monokultúry; chemické ošetrenie; poruchy látkovej výmeny) </a:t>
          </a:r>
          <a:endParaRPr lang="sk-SK" sz="1000" dirty="0"/>
        </a:p>
      </dgm:t>
    </dgm:pt>
    <dgm:pt modelId="{75607822-F69A-43F7-A6C7-BC2E9AF5D45D}" type="parTrans" cxnId="{302E0A0C-8C22-4400-B443-56DEF8B3C107}">
      <dgm:prSet/>
      <dgm:spPr/>
      <dgm:t>
        <a:bodyPr/>
        <a:lstStyle/>
        <a:p>
          <a:endParaRPr lang="sk-SK"/>
        </a:p>
      </dgm:t>
    </dgm:pt>
    <dgm:pt modelId="{29A43A0D-54BD-4BED-B69D-2FD9BD030D56}" type="sibTrans" cxnId="{302E0A0C-8C22-4400-B443-56DEF8B3C107}">
      <dgm:prSet/>
      <dgm:spPr/>
      <dgm:t>
        <a:bodyPr/>
        <a:lstStyle/>
        <a:p>
          <a:endParaRPr lang="sk-SK"/>
        </a:p>
      </dgm:t>
    </dgm:pt>
    <dgm:pt modelId="{7615ADF7-EDAC-4DEA-88A3-52167E4FA72A}">
      <dgm:prSet custT="1"/>
      <dgm:spPr/>
      <dgm:t>
        <a:bodyPr/>
        <a:lstStyle/>
        <a:p>
          <a:r>
            <a:rPr lang="sk-SK" sz="1000" dirty="0" smtClean="0"/>
            <a:t>hydrosférické</a:t>
          </a:r>
        </a:p>
        <a:p>
          <a:r>
            <a:rPr lang="sk-SK" sz="1000" dirty="0" smtClean="0"/>
            <a:t>(príliv – odliv; morské záplavy; </a:t>
          </a:r>
          <a:r>
            <a:rPr lang="sk-SK" sz="1000" dirty="0" err="1" smtClean="0"/>
            <a:t>tsunami</a:t>
          </a:r>
          <a:r>
            <a:rPr lang="sk-SK" sz="1000" dirty="0" smtClean="0"/>
            <a:t>; riečne povodne)   </a:t>
          </a:r>
          <a:endParaRPr lang="sk-SK" sz="1000" dirty="0"/>
        </a:p>
      </dgm:t>
    </dgm:pt>
    <dgm:pt modelId="{F9C9ECF2-D046-4719-9D51-5398124538B6}" type="parTrans" cxnId="{BA6935D5-CB16-4828-A121-E231831B488B}">
      <dgm:prSet/>
      <dgm:spPr/>
      <dgm:t>
        <a:bodyPr/>
        <a:lstStyle/>
        <a:p>
          <a:endParaRPr lang="sk-SK"/>
        </a:p>
      </dgm:t>
    </dgm:pt>
    <dgm:pt modelId="{E4249128-0C4F-4CB9-AD0F-E54AB6728364}" type="sibTrans" cxnId="{BA6935D5-CB16-4828-A121-E231831B488B}">
      <dgm:prSet/>
      <dgm:spPr/>
      <dgm:t>
        <a:bodyPr/>
        <a:lstStyle/>
        <a:p>
          <a:endParaRPr lang="sk-SK"/>
        </a:p>
      </dgm:t>
    </dgm:pt>
    <dgm:pt modelId="{431DD908-50DB-473D-B671-DBE1DC8A14A1}">
      <dgm:prSet custT="1"/>
      <dgm:spPr/>
      <dgm:t>
        <a:bodyPr/>
        <a:lstStyle/>
        <a:p>
          <a:r>
            <a:rPr lang="sk-SK" sz="1000" dirty="0" err="1" smtClean="0"/>
            <a:t>litosférické</a:t>
          </a:r>
          <a:r>
            <a:rPr lang="sk-SK" sz="1000" dirty="0" smtClean="0"/>
            <a:t> </a:t>
          </a:r>
        </a:p>
        <a:p>
          <a:r>
            <a:rPr lang="sk-SK" sz="1000" dirty="0" smtClean="0"/>
            <a:t>(zemetrasenia; vulkány; prepady dutín; zosuvy, lavíny)</a:t>
          </a:r>
          <a:endParaRPr lang="sk-SK" sz="1000" dirty="0"/>
        </a:p>
      </dgm:t>
    </dgm:pt>
    <dgm:pt modelId="{DBF1171E-B120-4191-A984-7421C869014F}" type="parTrans" cxnId="{496B63DB-8A93-4759-A260-13BEFE208EDC}">
      <dgm:prSet/>
      <dgm:spPr/>
      <dgm:t>
        <a:bodyPr/>
        <a:lstStyle/>
        <a:p>
          <a:endParaRPr lang="sk-SK"/>
        </a:p>
      </dgm:t>
    </dgm:pt>
    <dgm:pt modelId="{77B7DB87-30C3-4FB6-B0C4-E19F703F7107}" type="sibTrans" cxnId="{496B63DB-8A93-4759-A260-13BEFE208EDC}">
      <dgm:prSet/>
      <dgm:spPr/>
      <dgm:t>
        <a:bodyPr/>
        <a:lstStyle/>
        <a:p>
          <a:endParaRPr lang="sk-SK"/>
        </a:p>
      </dgm:t>
    </dgm:pt>
    <dgm:pt modelId="{BA2D1A63-D4B2-4480-9C2A-E8F6C0B29762}">
      <dgm:prSet custT="1"/>
      <dgm:spPr/>
      <dgm:t>
        <a:bodyPr/>
        <a:lstStyle/>
        <a:p>
          <a:r>
            <a:rPr lang="sk-SK" sz="1000" dirty="0" smtClean="0"/>
            <a:t>biologické </a:t>
          </a:r>
        </a:p>
        <a:p>
          <a:r>
            <a:rPr lang="sk-SK" sz="1000" dirty="0" smtClean="0"/>
            <a:t>(choroby; votrelci)</a:t>
          </a:r>
          <a:endParaRPr lang="sk-SK" sz="1000" dirty="0"/>
        </a:p>
      </dgm:t>
    </dgm:pt>
    <dgm:pt modelId="{9A3BF057-A4B2-448C-B7CB-755C074A0989}" type="parTrans" cxnId="{A4FD2E37-65B1-4730-A50A-C060B323DCF8}">
      <dgm:prSet/>
      <dgm:spPr/>
      <dgm:t>
        <a:bodyPr/>
        <a:lstStyle/>
        <a:p>
          <a:endParaRPr lang="sk-SK"/>
        </a:p>
      </dgm:t>
    </dgm:pt>
    <dgm:pt modelId="{A2998ECB-A1B8-4AE7-882F-ADF861D4AF2E}" type="sibTrans" cxnId="{A4FD2E37-65B1-4730-A50A-C060B323DCF8}">
      <dgm:prSet/>
      <dgm:spPr/>
      <dgm:t>
        <a:bodyPr/>
        <a:lstStyle/>
        <a:p>
          <a:endParaRPr lang="sk-SK"/>
        </a:p>
      </dgm:t>
    </dgm:pt>
    <dgm:pt modelId="{73D4BB02-02ED-433C-83F2-2A81BDE7ED0D}">
      <dgm:prSet custT="1"/>
      <dgm:spPr/>
      <dgm:t>
        <a:bodyPr/>
        <a:lstStyle/>
        <a:p>
          <a:r>
            <a:rPr lang="sk-SK" sz="1100" b="1" dirty="0" err="1" smtClean="0"/>
            <a:t>sociogénne</a:t>
          </a:r>
          <a:r>
            <a:rPr lang="sk-SK" sz="1100" b="1" dirty="0" smtClean="0"/>
            <a:t> </a:t>
          </a:r>
        </a:p>
        <a:p>
          <a:r>
            <a:rPr lang="sk-SK" sz="1100" b="0" dirty="0" smtClean="0"/>
            <a:t>(</a:t>
          </a:r>
          <a:r>
            <a:rPr lang="sk-SK" sz="1100" dirty="0" smtClean="0"/>
            <a:t>vojensko-politické; etnické; </a:t>
          </a:r>
          <a:r>
            <a:rPr lang="sk-SK" sz="1100" b="1" dirty="0" smtClean="0"/>
            <a:t>sociálne</a:t>
          </a:r>
          <a:r>
            <a:rPr lang="sk-SK" sz="1100" dirty="0" smtClean="0"/>
            <a:t>; psychické)</a:t>
          </a:r>
          <a:endParaRPr lang="sk-SK" sz="1100" b="1" dirty="0"/>
        </a:p>
      </dgm:t>
    </dgm:pt>
    <dgm:pt modelId="{27BCF137-618B-457F-81E5-31698067E958}" type="parTrans" cxnId="{977E6D42-EFDB-415B-84BE-686F0D948D07}">
      <dgm:prSet/>
      <dgm:spPr/>
      <dgm:t>
        <a:bodyPr/>
        <a:lstStyle/>
        <a:p>
          <a:endParaRPr lang="sk-SK"/>
        </a:p>
      </dgm:t>
    </dgm:pt>
    <dgm:pt modelId="{D7A3637B-D974-48D0-8722-BF2C7D821A7B}" type="sibTrans" cxnId="{977E6D42-EFDB-415B-84BE-686F0D948D07}">
      <dgm:prSet/>
      <dgm:spPr/>
      <dgm:t>
        <a:bodyPr/>
        <a:lstStyle/>
        <a:p>
          <a:endParaRPr lang="sk-SK"/>
        </a:p>
      </dgm:t>
    </dgm:pt>
    <dgm:pt modelId="{97E36453-1B67-42A4-8480-2B4902E4156A}" type="pres">
      <dgm:prSet presAssocID="{6B0BA9A0-A91A-47E0-9E88-95A74636A0A4}" presName="diagram" presStyleCnt="0">
        <dgm:presLayoutVars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sk-SK"/>
        </a:p>
      </dgm:t>
    </dgm:pt>
    <dgm:pt modelId="{21E810B8-31FF-4570-9F77-8CCA511C2290}" type="pres">
      <dgm:prSet presAssocID="{9377C6BC-51A9-4012-BA24-30A89C497ADE}" presName="root" presStyleCnt="0"/>
      <dgm:spPr/>
      <dgm:t>
        <a:bodyPr/>
        <a:lstStyle/>
        <a:p>
          <a:endParaRPr lang="sk-SK"/>
        </a:p>
      </dgm:t>
    </dgm:pt>
    <dgm:pt modelId="{439040DC-8205-4595-9485-025FE98CB21E}" type="pres">
      <dgm:prSet presAssocID="{9377C6BC-51A9-4012-BA24-30A89C497ADE}" presName="rootComposite" presStyleCnt="0"/>
      <dgm:spPr/>
      <dgm:t>
        <a:bodyPr/>
        <a:lstStyle/>
        <a:p>
          <a:endParaRPr lang="sk-SK"/>
        </a:p>
      </dgm:t>
    </dgm:pt>
    <dgm:pt modelId="{4033147D-43E3-4F56-8424-6B2906EC96DC}" type="pres">
      <dgm:prSet presAssocID="{9377C6BC-51A9-4012-BA24-30A89C497ADE}" presName="rootText" presStyleLbl="node1" presStyleIdx="0" presStyleCnt="2" custScaleX="129537" custLinFactNeighborX="-54666" custLinFactNeighborY="-3944"/>
      <dgm:spPr/>
      <dgm:t>
        <a:bodyPr/>
        <a:lstStyle/>
        <a:p>
          <a:endParaRPr lang="sk-SK"/>
        </a:p>
      </dgm:t>
    </dgm:pt>
    <dgm:pt modelId="{5D77A884-8E28-489B-80AD-8476636548EF}" type="pres">
      <dgm:prSet presAssocID="{9377C6BC-51A9-4012-BA24-30A89C497ADE}" presName="rootConnector" presStyleLbl="node1" presStyleIdx="0" presStyleCnt="2"/>
      <dgm:spPr/>
      <dgm:t>
        <a:bodyPr/>
        <a:lstStyle/>
        <a:p>
          <a:endParaRPr lang="sk-SK"/>
        </a:p>
      </dgm:t>
    </dgm:pt>
    <dgm:pt modelId="{D3186965-AADC-42FC-9954-25097C0A0F8E}" type="pres">
      <dgm:prSet presAssocID="{9377C6BC-51A9-4012-BA24-30A89C497ADE}" presName="childShape" presStyleCnt="0"/>
      <dgm:spPr/>
      <dgm:t>
        <a:bodyPr/>
        <a:lstStyle/>
        <a:p>
          <a:endParaRPr lang="sk-SK"/>
        </a:p>
      </dgm:t>
    </dgm:pt>
    <dgm:pt modelId="{DE003AB8-A3AE-42B0-9077-162F1A3C229D}" type="pres">
      <dgm:prSet presAssocID="{A808A1F4-73E7-4870-B0C0-86049587DA08}" presName="Name13" presStyleLbl="parChTrans1D2" presStyleIdx="0" presStyleCnt="8"/>
      <dgm:spPr/>
      <dgm:t>
        <a:bodyPr/>
        <a:lstStyle/>
        <a:p>
          <a:endParaRPr lang="sk-SK"/>
        </a:p>
      </dgm:t>
    </dgm:pt>
    <dgm:pt modelId="{4F3D3692-830D-487E-ADB0-A88BA2265B4E}" type="pres">
      <dgm:prSet presAssocID="{0CB8A52C-0AFB-4609-8EC6-3F3B377169CB}" presName="childText" presStyleLbl="bgAcc1" presStyleIdx="0" presStyleCnt="8" custScaleX="262455" custLinFactNeighborX="-74313" custLinFactNeighborY="1408">
        <dgm:presLayoutVars>
          <dgm:bulletEnabled val="1"/>
        </dgm:presLayoutVars>
      </dgm:prSet>
      <dgm:spPr/>
      <dgm:t>
        <a:bodyPr/>
        <a:lstStyle/>
        <a:p>
          <a:endParaRPr lang="sk-SK"/>
        </a:p>
      </dgm:t>
    </dgm:pt>
    <dgm:pt modelId="{4AB231B0-F084-4BEA-A6AC-8DB6630CFCA6}" type="pres">
      <dgm:prSet presAssocID="{EDC6CF30-B016-414A-9958-340C5594A3D4}" presName="Name13" presStyleLbl="parChTrans1D2" presStyleIdx="1" presStyleCnt="8"/>
      <dgm:spPr/>
      <dgm:t>
        <a:bodyPr/>
        <a:lstStyle/>
        <a:p>
          <a:endParaRPr lang="sk-SK"/>
        </a:p>
      </dgm:t>
    </dgm:pt>
    <dgm:pt modelId="{B5B2E5C9-A926-4C88-B9C6-F4F4B2391FDE}" type="pres">
      <dgm:prSet presAssocID="{2425CFCA-88E7-4D3D-A14B-1F4C523B2416}" presName="childText" presStyleLbl="bgAcc1" presStyleIdx="1" presStyleCnt="8" custScaleX="262455" custLinFactNeighborX="-74313" custLinFactNeighborY="1408">
        <dgm:presLayoutVars>
          <dgm:bulletEnabled val="1"/>
        </dgm:presLayoutVars>
      </dgm:prSet>
      <dgm:spPr/>
      <dgm:t>
        <a:bodyPr/>
        <a:lstStyle/>
        <a:p>
          <a:endParaRPr lang="sk-SK"/>
        </a:p>
      </dgm:t>
    </dgm:pt>
    <dgm:pt modelId="{74CF31F0-983C-4F24-8357-15858F088BB9}" type="pres">
      <dgm:prSet presAssocID="{F9C9ECF2-D046-4719-9D51-5398124538B6}" presName="Name13" presStyleLbl="parChTrans1D2" presStyleIdx="2" presStyleCnt="8"/>
      <dgm:spPr/>
      <dgm:t>
        <a:bodyPr/>
        <a:lstStyle/>
        <a:p>
          <a:endParaRPr lang="sk-SK"/>
        </a:p>
      </dgm:t>
    </dgm:pt>
    <dgm:pt modelId="{AC578209-31D5-46B2-93A0-60D8CB7E7F4D}" type="pres">
      <dgm:prSet presAssocID="{7615ADF7-EDAC-4DEA-88A3-52167E4FA72A}" presName="childText" presStyleLbl="bgAcc1" presStyleIdx="2" presStyleCnt="8" custScaleX="262455" custLinFactNeighborX="-74313" custLinFactNeighborY="1408">
        <dgm:presLayoutVars>
          <dgm:bulletEnabled val="1"/>
        </dgm:presLayoutVars>
      </dgm:prSet>
      <dgm:spPr/>
      <dgm:t>
        <a:bodyPr/>
        <a:lstStyle/>
        <a:p>
          <a:endParaRPr lang="sk-SK"/>
        </a:p>
      </dgm:t>
    </dgm:pt>
    <dgm:pt modelId="{8E56EB0B-DAED-4200-A2F8-246D5C400314}" type="pres">
      <dgm:prSet presAssocID="{DBF1171E-B120-4191-A984-7421C869014F}" presName="Name13" presStyleLbl="parChTrans1D2" presStyleIdx="3" presStyleCnt="8"/>
      <dgm:spPr/>
      <dgm:t>
        <a:bodyPr/>
        <a:lstStyle/>
        <a:p>
          <a:endParaRPr lang="sk-SK"/>
        </a:p>
      </dgm:t>
    </dgm:pt>
    <dgm:pt modelId="{9A81B528-BE58-4051-B68E-D7A161DABB5F}" type="pres">
      <dgm:prSet presAssocID="{431DD908-50DB-473D-B671-DBE1DC8A14A1}" presName="childText" presStyleLbl="bgAcc1" presStyleIdx="3" presStyleCnt="8" custScaleX="262455" custLinFactNeighborX="-74313" custLinFactNeighborY="1408">
        <dgm:presLayoutVars>
          <dgm:bulletEnabled val="1"/>
        </dgm:presLayoutVars>
      </dgm:prSet>
      <dgm:spPr/>
      <dgm:t>
        <a:bodyPr/>
        <a:lstStyle/>
        <a:p>
          <a:endParaRPr lang="sk-SK"/>
        </a:p>
      </dgm:t>
    </dgm:pt>
    <dgm:pt modelId="{D50261CF-5F04-4479-9600-DA39FB0569D5}" type="pres">
      <dgm:prSet presAssocID="{9A3BF057-A4B2-448C-B7CB-755C074A0989}" presName="Name13" presStyleLbl="parChTrans1D2" presStyleIdx="4" presStyleCnt="8"/>
      <dgm:spPr/>
      <dgm:t>
        <a:bodyPr/>
        <a:lstStyle/>
        <a:p>
          <a:endParaRPr lang="sk-SK"/>
        </a:p>
      </dgm:t>
    </dgm:pt>
    <dgm:pt modelId="{90989400-7626-4F26-84F3-557CEA1FE7D5}" type="pres">
      <dgm:prSet presAssocID="{BA2D1A63-D4B2-4480-9C2A-E8F6C0B29762}" presName="childText" presStyleLbl="bgAcc1" presStyleIdx="4" presStyleCnt="8" custScaleX="262455" custLinFactNeighborX="-74313" custLinFactNeighborY="142">
        <dgm:presLayoutVars>
          <dgm:bulletEnabled val="1"/>
        </dgm:presLayoutVars>
      </dgm:prSet>
      <dgm:spPr/>
      <dgm:t>
        <a:bodyPr/>
        <a:lstStyle/>
        <a:p>
          <a:endParaRPr lang="sk-SK"/>
        </a:p>
      </dgm:t>
    </dgm:pt>
    <dgm:pt modelId="{105B4600-B2C6-4B23-9E07-6DA146BE1B80}" type="pres">
      <dgm:prSet presAssocID="{CAEA23DD-520F-47B6-9039-15C67C62CC08}" presName="root" presStyleCnt="0"/>
      <dgm:spPr/>
      <dgm:t>
        <a:bodyPr/>
        <a:lstStyle/>
        <a:p>
          <a:endParaRPr lang="sk-SK"/>
        </a:p>
      </dgm:t>
    </dgm:pt>
    <dgm:pt modelId="{6E1EF7F0-9B3E-4A74-BF53-A4A5B903AE23}" type="pres">
      <dgm:prSet presAssocID="{CAEA23DD-520F-47B6-9039-15C67C62CC08}" presName="rootComposite" presStyleCnt="0"/>
      <dgm:spPr/>
      <dgm:t>
        <a:bodyPr/>
        <a:lstStyle/>
        <a:p>
          <a:endParaRPr lang="sk-SK"/>
        </a:p>
      </dgm:t>
    </dgm:pt>
    <dgm:pt modelId="{75137638-CFB4-45FA-BACA-C784F7555027}" type="pres">
      <dgm:prSet presAssocID="{CAEA23DD-520F-47B6-9039-15C67C62CC08}" presName="rootText" presStyleLbl="node1" presStyleIdx="1" presStyleCnt="2" custScaleX="140384" custLinFactNeighborX="-12209" custLinFactNeighborY="-1699"/>
      <dgm:spPr/>
      <dgm:t>
        <a:bodyPr/>
        <a:lstStyle/>
        <a:p>
          <a:endParaRPr lang="sk-SK"/>
        </a:p>
      </dgm:t>
    </dgm:pt>
    <dgm:pt modelId="{9B138163-2722-486B-99D1-64F89C4B0C67}" type="pres">
      <dgm:prSet presAssocID="{CAEA23DD-520F-47B6-9039-15C67C62CC08}" presName="rootConnector" presStyleLbl="node1" presStyleIdx="1" presStyleCnt="2"/>
      <dgm:spPr/>
      <dgm:t>
        <a:bodyPr/>
        <a:lstStyle/>
        <a:p>
          <a:endParaRPr lang="sk-SK"/>
        </a:p>
      </dgm:t>
    </dgm:pt>
    <dgm:pt modelId="{A4374664-B67A-4786-BB66-E53DD2709B94}" type="pres">
      <dgm:prSet presAssocID="{CAEA23DD-520F-47B6-9039-15C67C62CC08}" presName="childShape" presStyleCnt="0"/>
      <dgm:spPr/>
      <dgm:t>
        <a:bodyPr/>
        <a:lstStyle/>
        <a:p>
          <a:endParaRPr lang="sk-SK"/>
        </a:p>
      </dgm:t>
    </dgm:pt>
    <dgm:pt modelId="{3D316907-5340-4C14-B722-C20210CDACFE}" type="pres">
      <dgm:prSet presAssocID="{A5655F3A-E5CC-4AAD-909D-AEAE7482097B}" presName="Name13" presStyleLbl="parChTrans1D2" presStyleIdx="5" presStyleCnt="8"/>
      <dgm:spPr/>
      <dgm:t>
        <a:bodyPr/>
        <a:lstStyle/>
        <a:p>
          <a:endParaRPr lang="sk-SK"/>
        </a:p>
      </dgm:t>
    </dgm:pt>
    <dgm:pt modelId="{A9E18E59-F5D7-4FD6-95BA-C947405FE5B3}" type="pres">
      <dgm:prSet presAssocID="{41470FDE-36B9-4556-A2DD-B8C35C170FA8}" presName="childText" presStyleLbl="bgAcc1" presStyleIdx="5" presStyleCnt="8" custScaleX="255033" custLinFactNeighborX="-13925" custLinFactNeighborY="-742">
        <dgm:presLayoutVars>
          <dgm:bulletEnabled val="1"/>
        </dgm:presLayoutVars>
      </dgm:prSet>
      <dgm:spPr/>
      <dgm:t>
        <a:bodyPr/>
        <a:lstStyle/>
        <a:p>
          <a:endParaRPr lang="sk-SK"/>
        </a:p>
      </dgm:t>
    </dgm:pt>
    <dgm:pt modelId="{C76B3E09-9E4D-4121-A49D-0D178D12E2B6}" type="pres">
      <dgm:prSet presAssocID="{75607822-F69A-43F7-A6C7-BC2E9AF5D45D}" presName="Name13" presStyleLbl="parChTrans1D2" presStyleIdx="6" presStyleCnt="8"/>
      <dgm:spPr/>
      <dgm:t>
        <a:bodyPr/>
        <a:lstStyle/>
        <a:p>
          <a:endParaRPr lang="sk-SK"/>
        </a:p>
      </dgm:t>
    </dgm:pt>
    <dgm:pt modelId="{7B0DEE78-723E-479C-9593-F9B5187FCB5D}" type="pres">
      <dgm:prSet presAssocID="{883F68B9-88A9-49F6-8BC0-794E36331C8F}" presName="childText" presStyleLbl="bgAcc1" presStyleIdx="6" presStyleCnt="8" custScaleX="255033" custLinFactNeighborX="-13925" custLinFactNeighborY="-742">
        <dgm:presLayoutVars>
          <dgm:bulletEnabled val="1"/>
        </dgm:presLayoutVars>
      </dgm:prSet>
      <dgm:spPr/>
      <dgm:t>
        <a:bodyPr/>
        <a:lstStyle/>
        <a:p>
          <a:endParaRPr lang="sk-SK"/>
        </a:p>
      </dgm:t>
    </dgm:pt>
    <dgm:pt modelId="{713A3DA8-4AE2-409B-ADFD-DDBA998434B3}" type="pres">
      <dgm:prSet presAssocID="{27BCF137-618B-457F-81E5-31698067E958}" presName="Name13" presStyleLbl="parChTrans1D2" presStyleIdx="7" presStyleCnt="8"/>
      <dgm:spPr/>
      <dgm:t>
        <a:bodyPr/>
        <a:lstStyle/>
        <a:p>
          <a:endParaRPr lang="sk-SK"/>
        </a:p>
      </dgm:t>
    </dgm:pt>
    <dgm:pt modelId="{B2DD7D23-680A-4E2E-9AF5-60EFD76ECD63}" type="pres">
      <dgm:prSet presAssocID="{73D4BB02-02ED-433C-83F2-2A81BDE7ED0D}" presName="childText" presStyleLbl="bgAcc1" presStyleIdx="7" presStyleCnt="8" custScaleX="255033" custLinFactNeighborX="-13925" custLinFactNeighborY="-742">
        <dgm:presLayoutVars>
          <dgm:bulletEnabled val="1"/>
        </dgm:presLayoutVars>
      </dgm:prSet>
      <dgm:spPr/>
      <dgm:t>
        <a:bodyPr/>
        <a:lstStyle/>
        <a:p>
          <a:endParaRPr lang="sk-SK"/>
        </a:p>
      </dgm:t>
    </dgm:pt>
  </dgm:ptLst>
  <dgm:cxnLst>
    <dgm:cxn modelId="{F76783B6-3777-4F74-9E5B-5C8CD215E5BF}" type="presOf" srcId="{9A3BF057-A4B2-448C-B7CB-755C074A0989}" destId="{D50261CF-5F04-4479-9600-DA39FB0569D5}" srcOrd="0" destOrd="0" presId="urn:microsoft.com/office/officeart/2005/8/layout/hierarchy3"/>
    <dgm:cxn modelId="{32469739-DDE0-4C66-BABF-3792A350658D}" type="presOf" srcId="{EDC6CF30-B016-414A-9958-340C5594A3D4}" destId="{4AB231B0-F084-4BEA-A6AC-8DB6630CFCA6}" srcOrd="0" destOrd="0" presId="urn:microsoft.com/office/officeart/2005/8/layout/hierarchy3"/>
    <dgm:cxn modelId="{20B3E608-9F8E-45B5-86A9-2FD3E5D85F63}" type="presOf" srcId="{27BCF137-618B-457F-81E5-31698067E958}" destId="{713A3DA8-4AE2-409B-ADFD-DDBA998434B3}" srcOrd="0" destOrd="0" presId="urn:microsoft.com/office/officeart/2005/8/layout/hierarchy3"/>
    <dgm:cxn modelId="{6A1E732C-2F1B-4FBD-892D-6D27671E37FA}" type="presOf" srcId="{7615ADF7-EDAC-4DEA-88A3-52167E4FA72A}" destId="{AC578209-31D5-46B2-93A0-60D8CB7E7F4D}" srcOrd="0" destOrd="0" presId="urn:microsoft.com/office/officeart/2005/8/layout/hierarchy3"/>
    <dgm:cxn modelId="{E88172DF-9773-4BB2-B11A-C2A4991097E2}" type="presOf" srcId="{CAEA23DD-520F-47B6-9039-15C67C62CC08}" destId="{75137638-CFB4-45FA-BACA-C784F7555027}" srcOrd="0" destOrd="0" presId="urn:microsoft.com/office/officeart/2005/8/layout/hierarchy3"/>
    <dgm:cxn modelId="{496B63DB-8A93-4759-A260-13BEFE208EDC}" srcId="{9377C6BC-51A9-4012-BA24-30A89C497ADE}" destId="{431DD908-50DB-473D-B671-DBE1DC8A14A1}" srcOrd="3" destOrd="0" parTransId="{DBF1171E-B120-4191-A984-7421C869014F}" sibTransId="{77B7DB87-30C3-4FB6-B0C4-E19F703F7107}"/>
    <dgm:cxn modelId="{669EF466-7836-437B-8221-FFB8C1E44512}" type="presOf" srcId="{431DD908-50DB-473D-B671-DBE1DC8A14A1}" destId="{9A81B528-BE58-4051-B68E-D7A161DABB5F}" srcOrd="0" destOrd="0" presId="urn:microsoft.com/office/officeart/2005/8/layout/hierarchy3"/>
    <dgm:cxn modelId="{DA2FD97C-055E-4871-9354-BE9EE40D2EAB}" type="presOf" srcId="{73D4BB02-02ED-433C-83F2-2A81BDE7ED0D}" destId="{B2DD7D23-680A-4E2E-9AF5-60EFD76ECD63}" srcOrd="0" destOrd="0" presId="urn:microsoft.com/office/officeart/2005/8/layout/hierarchy3"/>
    <dgm:cxn modelId="{993F50DF-E4C3-4980-A901-CBEA83AC7277}" type="presOf" srcId="{6B0BA9A0-A91A-47E0-9E88-95A74636A0A4}" destId="{97E36453-1B67-42A4-8480-2B4902E4156A}" srcOrd="0" destOrd="0" presId="urn:microsoft.com/office/officeart/2005/8/layout/hierarchy3"/>
    <dgm:cxn modelId="{A4FD2E37-65B1-4730-A50A-C060B323DCF8}" srcId="{9377C6BC-51A9-4012-BA24-30A89C497ADE}" destId="{BA2D1A63-D4B2-4480-9C2A-E8F6C0B29762}" srcOrd="4" destOrd="0" parTransId="{9A3BF057-A4B2-448C-B7CB-755C074A0989}" sibTransId="{A2998ECB-A1B8-4AE7-882F-ADF861D4AF2E}"/>
    <dgm:cxn modelId="{302E0A0C-8C22-4400-B443-56DEF8B3C107}" srcId="{CAEA23DD-520F-47B6-9039-15C67C62CC08}" destId="{883F68B9-88A9-49F6-8BC0-794E36331C8F}" srcOrd="1" destOrd="0" parTransId="{75607822-F69A-43F7-A6C7-BC2E9AF5D45D}" sibTransId="{29A43A0D-54BD-4BED-B69D-2FD9BD030D56}"/>
    <dgm:cxn modelId="{4057F6B0-A41A-4B65-8DBD-31E4CFBBECC3}" type="presOf" srcId="{9377C6BC-51A9-4012-BA24-30A89C497ADE}" destId="{4033147D-43E3-4F56-8424-6B2906EC96DC}" srcOrd="0" destOrd="0" presId="urn:microsoft.com/office/officeart/2005/8/layout/hierarchy3"/>
    <dgm:cxn modelId="{DD9A6DAB-1535-476C-9E50-F1E51532E54B}" type="presOf" srcId="{883F68B9-88A9-49F6-8BC0-794E36331C8F}" destId="{7B0DEE78-723E-479C-9593-F9B5187FCB5D}" srcOrd="0" destOrd="0" presId="urn:microsoft.com/office/officeart/2005/8/layout/hierarchy3"/>
    <dgm:cxn modelId="{BA6935D5-CB16-4828-A121-E231831B488B}" srcId="{9377C6BC-51A9-4012-BA24-30A89C497ADE}" destId="{7615ADF7-EDAC-4DEA-88A3-52167E4FA72A}" srcOrd="2" destOrd="0" parTransId="{F9C9ECF2-D046-4719-9D51-5398124538B6}" sibTransId="{E4249128-0C4F-4CB9-AD0F-E54AB6728364}"/>
    <dgm:cxn modelId="{D711016D-74F5-48A8-9D11-195C32D6D92B}" type="presOf" srcId="{75607822-F69A-43F7-A6C7-BC2E9AF5D45D}" destId="{C76B3E09-9E4D-4121-A49D-0D178D12E2B6}" srcOrd="0" destOrd="0" presId="urn:microsoft.com/office/officeart/2005/8/layout/hierarchy3"/>
    <dgm:cxn modelId="{C341C670-865F-4E8A-B378-48D9E29432BC}" type="presOf" srcId="{A5655F3A-E5CC-4AAD-909D-AEAE7482097B}" destId="{3D316907-5340-4C14-B722-C20210CDACFE}" srcOrd="0" destOrd="0" presId="urn:microsoft.com/office/officeart/2005/8/layout/hierarchy3"/>
    <dgm:cxn modelId="{79AA285B-4266-4617-80CD-5A798E69FC03}" srcId="{CAEA23DD-520F-47B6-9039-15C67C62CC08}" destId="{41470FDE-36B9-4556-A2DD-B8C35C170FA8}" srcOrd="0" destOrd="0" parTransId="{A5655F3A-E5CC-4AAD-909D-AEAE7482097B}" sibTransId="{20EB1F38-F3E6-475E-A6D2-1A0E6A90A5EB}"/>
    <dgm:cxn modelId="{4D6BA6B7-241C-4297-8620-B11C3B9EC683}" srcId="{9377C6BC-51A9-4012-BA24-30A89C497ADE}" destId="{2425CFCA-88E7-4D3D-A14B-1F4C523B2416}" srcOrd="1" destOrd="0" parTransId="{EDC6CF30-B016-414A-9958-340C5594A3D4}" sibTransId="{BA4EDD39-6A8C-45B0-940A-126833B2291F}"/>
    <dgm:cxn modelId="{340B3409-A7B7-4695-8ACC-7E9619698CF5}" type="presOf" srcId="{F9C9ECF2-D046-4719-9D51-5398124538B6}" destId="{74CF31F0-983C-4F24-8357-15858F088BB9}" srcOrd="0" destOrd="0" presId="urn:microsoft.com/office/officeart/2005/8/layout/hierarchy3"/>
    <dgm:cxn modelId="{744DF247-B76D-44A5-9975-01FCDA68439D}" type="presOf" srcId="{CAEA23DD-520F-47B6-9039-15C67C62CC08}" destId="{9B138163-2722-486B-99D1-64F89C4B0C67}" srcOrd="1" destOrd="0" presId="urn:microsoft.com/office/officeart/2005/8/layout/hierarchy3"/>
    <dgm:cxn modelId="{E5DA72A2-3039-43AD-AE78-1AB114AC8BAC}" type="presOf" srcId="{0CB8A52C-0AFB-4609-8EC6-3F3B377169CB}" destId="{4F3D3692-830D-487E-ADB0-A88BA2265B4E}" srcOrd="0" destOrd="0" presId="urn:microsoft.com/office/officeart/2005/8/layout/hierarchy3"/>
    <dgm:cxn modelId="{4C07D367-4C13-43DB-84DE-551A80AED573}" type="presOf" srcId="{A808A1F4-73E7-4870-B0C0-86049587DA08}" destId="{DE003AB8-A3AE-42B0-9077-162F1A3C229D}" srcOrd="0" destOrd="0" presId="urn:microsoft.com/office/officeart/2005/8/layout/hierarchy3"/>
    <dgm:cxn modelId="{977E6D42-EFDB-415B-84BE-686F0D948D07}" srcId="{CAEA23DD-520F-47B6-9039-15C67C62CC08}" destId="{73D4BB02-02ED-433C-83F2-2A81BDE7ED0D}" srcOrd="2" destOrd="0" parTransId="{27BCF137-618B-457F-81E5-31698067E958}" sibTransId="{D7A3637B-D974-48D0-8722-BF2C7D821A7B}"/>
    <dgm:cxn modelId="{C69DA491-72FD-480F-A139-97103B03C6CE}" type="presOf" srcId="{9377C6BC-51A9-4012-BA24-30A89C497ADE}" destId="{5D77A884-8E28-489B-80AD-8476636548EF}" srcOrd="1" destOrd="0" presId="urn:microsoft.com/office/officeart/2005/8/layout/hierarchy3"/>
    <dgm:cxn modelId="{206D8405-2AA6-41EE-A2CB-9CC6437E9B5D}" type="presOf" srcId="{2425CFCA-88E7-4D3D-A14B-1F4C523B2416}" destId="{B5B2E5C9-A926-4C88-B9C6-F4F4B2391FDE}" srcOrd="0" destOrd="0" presId="urn:microsoft.com/office/officeart/2005/8/layout/hierarchy3"/>
    <dgm:cxn modelId="{BDFFC869-BC56-4133-A0FE-DA5B054C6F3A}" type="presOf" srcId="{41470FDE-36B9-4556-A2DD-B8C35C170FA8}" destId="{A9E18E59-F5D7-4FD6-95BA-C947405FE5B3}" srcOrd="0" destOrd="0" presId="urn:microsoft.com/office/officeart/2005/8/layout/hierarchy3"/>
    <dgm:cxn modelId="{D989FAA5-E665-4A83-9D89-0990E92E959E}" srcId="{9377C6BC-51A9-4012-BA24-30A89C497ADE}" destId="{0CB8A52C-0AFB-4609-8EC6-3F3B377169CB}" srcOrd="0" destOrd="0" parTransId="{A808A1F4-73E7-4870-B0C0-86049587DA08}" sibTransId="{C8311E7E-F3AE-49C4-B0C0-3A199B108941}"/>
    <dgm:cxn modelId="{B85D7FBB-F4DB-4AF7-86D9-168BE36000FF}" type="presOf" srcId="{BA2D1A63-D4B2-4480-9C2A-E8F6C0B29762}" destId="{90989400-7626-4F26-84F3-557CEA1FE7D5}" srcOrd="0" destOrd="0" presId="urn:microsoft.com/office/officeart/2005/8/layout/hierarchy3"/>
    <dgm:cxn modelId="{35A65B1B-B0D3-4F07-9DD3-CA96A0734AC3}" type="presOf" srcId="{DBF1171E-B120-4191-A984-7421C869014F}" destId="{8E56EB0B-DAED-4200-A2F8-246D5C400314}" srcOrd="0" destOrd="0" presId="urn:microsoft.com/office/officeart/2005/8/layout/hierarchy3"/>
    <dgm:cxn modelId="{D1261F84-4A88-4CE9-A071-85FC126BDFBB}" srcId="{6B0BA9A0-A91A-47E0-9E88-95A74636A0A4}" destId="{CAEA23DD-520F-47B6-9039-15C67C62CC08}" srcOrd="1" destOrd="0" parTransId="{02BC375F-69B7-441E-8AF2-6FD14C3B7E7A}" sibTransId="{2170206B-042A-40CB-9272-85174C6F7DEE}"/>
    <dgm:cxn modelId="{DCAED96A-C377-45A9-A577-DFCC75A2B580}" srcId="{6B0BA9A0-A91A-47E0-9E88-95A74636A0A4}" destId="{9377C6BC-51A9-4012-BA24-30A89C497ADE}" srcOrd="0" destOrd="0" parTransId="{830AAFCD-BCD2-49D4-A368-DC5C8005DCBD}" sibTransId="{DC76C378-F502-4187-837A-6BAD01AA47E7}"/>
    <dgm:cxn modelId="{6A20B0C4-6103-4692-9B61-E5E83F60A726}" type="presParOf" srcId="{97E36453-1B67-42A4-8480-2B4902E4156A}" destId="{21E810B8-31FF-4570-9F77-8CCA511C2290}" srcOrd="0" destOrd="0" presId="urn:microsoft.com/office/officeart/2005/8/layout/hierarchy3"/>
    <dgm:cxn modelId="{8E495063-6E3C-42E9-BDCA-FB533C12E414}" type="presParOf" srcId="{21E810B8-31FF-4570-9F77-8CCA511C2290}" destId="{439040DC-8205-4595-9485-025FE98CB21E}" srcOrd="0" destOrd="0" presId="urn:microsoft.com/office/officeart/2005/8/layout/hierarchy3"/>
    <dgm:cxn modelId="{B6E77B89-2643-4E41-B098-DBF6AD0A0CAC}" type="presParOf" srcId="{439040DC-8205-4595-9485-025FE98CB21E}" destId="{4033147D-43E3-4F56-8424-6B2906EC96DC}" srcOrd="0" destOrd="0" presId="urn:microsoft.com/office/officeart/2005/8/layout/hierarchy3"/>
    <dgm:cxn modelId="{4BDD2259-F178-496F-A2FE-06B7CB27D444}" type="presParOf" srcId="{439040DC-8205-4595-9485-025FE98CB21E}" destId="{5D77A884-8E28-489B-80AD-8476636548EF}" srcOrd="1" destOrd="0" presId="urn:microsoft.com/office/officeart/2005/8/layout/hierarchy3"/>
    <dgm:cxn modelId="{CAF578BE-43E9-4D4F-BEA8-88A9FB33DE21}" type="presParOf" srcId="{21E810B8-31FF-4570-9F77-8CCA511C2290}" destId="{D3186965-AADC-42FC-9954-25097C0A0F8E}" srcOrd="1" destOrd="0" presId="urn:microsoft.com/office/officeart/2005/8/layout/hierarchy3"/>
    <dgm:cxn modelId="{B020D670-B9AD-47E0-A729-77E9937F1F08}" type="presParOf" srcId="{D3186965-AADC-42FC-9954-25097C0A0F8E}" destId="{DE003AB8-A3AE-42B0-9077-162F1A3C229D}" srcOrd="0" destOrd="0" presId="urn:microsoft.com/office/officeart/2005/8/layout/hierarchy3"/>
    <dgm:cxn modelId="{1C1DB78C-7D53-4813-918C-474E5F4A9BB8}" type="presParOf" srcId="{D3186965-AADC-42FC-9954-25097C0A0F8E}" destId="{4F3D3692-830D-487E-ADB0-A88BA2265B4E}" srcOrd="1" destOrd="0" presId="urn:microsoft.com/office/officeart/2005/8/layout/hierarchy3"/>
    <dgm:cxn modelId="{3D77987F-9EAE-45D0-85E0-7591C0442D1F}" type="presParOf" srcId="{D3186965-AADC-42FC-9954-25097C0A0F8E}" destId="{4AB231B0-F084-4BEA-A6AC-8DB6630CFCA6}" srcOrd="2" destOrd="0" presId="urn:microsoft.com/office/officeart/2005/8/layout/hierarchy3"/>
    <dgm:cxn modelId="{6E0EF2E0-6577-486E-869A-022D70FC4ADD}" type="presParOf" srcId="{D3186965-AADC-42FC-9954-25097C0A0F8E}" destId="{B5B2E5C9-A926-4C88-B9C6-F4F4B2391FDE}" srcOrd="3" destOrd="0" presId="urn:microsoft.com/office/officeart/2005/8/layout/hierarchy3"/>
    <dgm:cxn modelId="{D9B61DEE-7F32-483B-B605-18D2DA759DB9}" type="presParOf" srcId="{D3186965-AADC-42FC-9954-25097C0A0F8E}" destId="{74CF31F0-983C-4F24-8357-15858F088BB9}" srcOrd="4" destOrd="0" presId="urn:microsoft.com/office/officeart/2005/8/layout/hierarchy3"/>
    <dgm:cxn modelId="{578E5450-4C92-4D4B-80CB-3C9C780AC74D}" type="presParOf" srcId="{D3186965-AADC-42FC-9954-25097C0A0F8E}" destId="{AC578209-31D5-46B2-93A0-60D8CB7E7F4D}" srcOrd="5" destOrd="0" presId="urn:microsoft.com/office/officeart/2005/8/layout/hierarchy3"/>
    <dgm:cxn modelId="{80E8FD6B-AD0F-4127-88EF-42BFA9FE45EB}" type="presParOf" srcId="{D3186965-AADC-42FC-9954-25097C0A0F8E}" destId="{8E56EB0B-DAED-4200-A2F8-246D5C400314}" srcOrd="6" destOrd="0" presId="urn:microsoft.com/office/officeart/2005/8/layout/hierarchy3"/>
    <dgm:cxn modelId="{925E9E13-0C36-459D-892C-5CC3C3977A47}" type="presParOf" srcId="{D3186965-AADC-42FC-9954-25097C0A0F8E}" destId="{9A81B528-BE58-4051-B68E-D7A161DABB5F}" srcOrd="7" destOrd="0" presId="urn:microsoft.com/office/officeart/2005/8/layout/hierarchy3"/>
    <dgm:cxn modelId="{F886C73D-CAD2-46BE-8471-0496EF2AEA25}" type="presParOf" srcId="{D3186965-AADC-42FC-9954-25097C0A0F8E}" destId="{D50261CF-5F04-4479-9600-DA39FB0569D5}" srcOrd="8" destOrd="0" presId="urn:microsoft.com/office/officeart/2005/8/layout/hierarchy3"/>
    <dgm:cxn modelId="{1A55733C-EDC8-4E8D-8AD5-355F064ED11F}" type="presParOf" srcId="{D3186965-AADC-42FC-9954-25097C0A0F8E}" destId="{90989400-7626-4F26-84F3-557CEA1FE7D5}" srcOrd="9" destOrd="0" presId="urn:microsoft.com/office/officeart/2005/8/layout/hierarchy3"/>
    <dgm:cxn modelId="{B0689B6B-9922-4F5A-B5D0-4C38F3312258}" type="presParOf" srcId="{97E36453-1B67-42A4-8480-2B4902E4156A}" destId="{105B4600-B2C6-4B23-9E07-6DA146BE1B80}" srcOrd="1" destOrd="0" presId="urn:microsoft.com/office/officeart/2005/8/layout/hierarchy3"/>
    <dgm:cxn modelId="{125B2AE9-313D-40EB-98EF-1A9575D13743}" type="presParOf" srcId="{105B4600-B2C6-4B23-9E07-6DA146BE1B80}" destId="{6E1EF7F0-9B3E-4A74-BF53-A4A5B903AE23}" srcOrd="0" destOrd="0" presId="urn:microsoft.com/office/officeart/2005/8/layout/hierarchy3"/>
    <dgm:cxn modelId="{0C2F8DE8-E7BC-4E0E-BADE-9E6A93C5C490}" type="presParOf" srcId="{6E1EF7F0-9B3E-4A74-BF53-A4A5B903AE23}" destId="{75137638-CFB4-45FA-BACA-C784F7555027}" srcOrd="0" destOrd="0" presId="urn:microsoft.com/office/officeart/2005/8/layout/hierarchy3"/>
    <dgm:cxn modelId="{5009A101-5969-4DB4-822C-CFF5719F36A1}" type="presParOf" srcId="{6E1EF7F0-9B3E-4A74-BF53-A4A5B903AE23}" destId="{9B138163-2722-486B-99D1-64F89C4B0C67}" srcOrd="1" destOrd="0" presId="urn:microsoft.com/office/officeart/2005/8/layout/hierarchy3"/>
    <dgm:cxn modelId="{350C0BAE-7365-42F8-9F42-BDBBF1847AEB}" type="presParOf" srcId="{105B4600-B2C6-4B23-9E07-6DA146BE1B80}" destId="{A4374664-B67A-4786-BB66-E53DD2709B94}" srcOrd="1" destOrd="0" presId="urn:microsoft.com/office/officeart/2005/8/layout/hierarchy3"/>
    <dgm:cxn modelId="{80150B80-DD3A-4910-8F0D-68577FBB4CAD}" type="presParOf" srcId="{A4374664-B67A-4786-BB66-E53DD2709B94}" destId="{3D316907-5340-4C14-B722-C20210CDACFE}" srcOrd="0" destOrd="0" presId="urn:microsoft.com/office/officeart/2005/8/layout/hierarchy3"/>
    <dgm:cxn modelId="{7C1F3B20-43D9-462C-962F-7DE72E915256}" type="presParOf" srcId="{A4374664-B67A-4786-BB66-E53DD2709B94}" destId="{A9E18E59-F5D7-4FD6-95BA-C947405FE5B3}" srcOrd="1" destOrd="0" presId="urn:microsoft.com/office/officeart/2005/8/layout/hierarchy3"/>
    <dgm:cxn modelId="{E31EBEF1-1773-4F02-A438-034B2D066D1A}" type="presParOf" srcId="{A4374664-B67A-4786-BB66-E53DD2709B94}" destId="{C76B3E09-9E4D-4121-A49D-0D178D12E2B6}" srcOrd="2" destOrd="0" presId="urn:microsoft.com/office/officeart/2005/8/layout/hierarchy3"/>
    <dgm:cxn modelId="{10338F7A-6C0A-4390-B3B7-745A11B429C7}" type="presParOf" srcId="{A4374664-B67A-4786-BB66-E53DD2709B94}" destId="{7B0DEE78-723E-479C-9593-F9B5187FCB5D}" srcOrd="3" destOrd="0" presId="urn:microsoft.com/office/officeart/2005/8/layout/hierarchy3"/>
    <dgm:cxn modelId="{3298C192-30B6-4948-901C-5735FF61F5AA}" type="presParOf" srcId="{A4374664-B67A-4786-BB66-E53DD2709B94}" destId="{713A3DA8-4AE2-409B-ADFD-DDBA998434B3}" srcOrd="4" destOrd="0" presId="urn:microsoft.com/office/officeart/2005/8/layout/hierarchy3"/>
    <dgm:cxn modelId="{A4333BAD-FE55-4CEB-AB40-740650A7EF95}" type="presParOf" srcId="{A4374664-B67A-4786-BB66-E53DD2709B94}" destId="{B2DD7D23-680A-4E2E-9AF5-60EFD76ECD63}" srcOrd="5" destOrd="0" presId="urn:microsoft.com/office/officeart/2005/8/layout/hierarchy3"/>
  </dgm:cxnLst>
  <dgm:bg/>
  <dgm:whole/>
  <dgm:extLst>
    <a:ext uri="http://schemas.microsoft.com/office/drawing/2008/diagram">
      <dsp:dataModelExt xmlns:dsp="http://schemas.microsoft.com/office/drawing/2008/diagram" relId="rId17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0337EC42-BC59-4081-9B96-2CC4A73DFE07}" type="doc">
      <dgm:prSet loTypeId="urn:microsoft.com/office/officeart/2005/8/layout/hierarchy3" loCatId="list" qsTypeId="urn:microsoft.com/office/officeart/2005/8/quickstyle/3d3" qsCatId="3D" csTypeId="urn:microsoft.com/office/officeart/2005/8/colors/accent3_1" csCatId="accent3" phldr="1"/>
      <dgm:spPr/>
      <dgm:t>
        <a:bodyPr/>
        <a:lstStyle/>
        <a:p>
          <a:endParaRPr lang="sk-SK"/>
        </a:p>
      </dgm:t>
    </dgm:pt>
    <dgm:pt modelId="{DED9B14C-FBEC-4556-9D16-7134B1D91D8B}">
      <dgm:prSet phldrT="[Text]"/>
      <dgm:spPr/>
      <dgm:t>
        <a:bodyPr/>
        <a:lstStyle/>
        <a:p>
          <a:r>
            <a:rPr lang="sk-SK" b="1" dirty="0" smtClean="0"/>
            <a:t>agresívny</a:t>
          </a:r>
        </a:p>
        <a:p>
          <a:r>
            <a:rPr lang="sk-SK" dirty="0" smtClean="0"/>
            <a:t>(útok a nepriateľstvo)</a:t>
          </a:r>
          <a:endParaRPr lang="sk-SK" dirty="0"/>
        </a:p>
      </dgm:t>
    </dgm:pt>
    <dgm:pt modelId="{F6629938-F5C7-4832-BF1C-F9D05EEE465C}" type="parTrans" cxnId="{EBE9B307-5B54-410C-9428-5404EFCDBE7E}">
      <dgm:prSet/>
      <dgm:spPr/>
      <dgm:t>
        <a:bodyPr/>
        <a:lstStyle/>
        <a:p>
          <a:endParaRPr lang="sk-SK"/>
        </a:p>
      </dgm:t>
    </dgm:pt>
    <dgm:pt modelId="{1E076BAB-9170-436D-AA1D-094166827329}" type="sibTrans" cxnId="{EBE9B307-5B54-410C-9428-5404EFCDBE7E}">
      <dgm:prSet/>
      <dgm:spPr/>
      <dgm:t>
        <a:bodyPr/>
        <a:lstStyle/>
        <a:p>
          <a:endParaRPr lang="sk-SK"/>
        </a:p>
      </dgm:t>
    </dgm:pt>
    <dgm:pt modelId="{A45A77F3-C990-448A-9B05-286506C87272}">
      <dgm:prSet phldrT="[Text]"/>
      <dgm:spPr/>
      <dgm:t>
        <a:bodyPr/>
        <a:lstStyle/>
        <a:p>
          <a:r>
            <a:rPr lang="sk-SK" dirty="0" smtClean="0"/>
            <a:t>lynčujúci </a:t>
          </a:r>
        </a:p>
        <a:p>
          <a:r>
            <a:rPr lang="sk-SK" dirty="0" smtClean="0"/>
            <a:t>(prenasledovanie jednej osoby )</a:t>
          </a:r>
          <a:endParaRPr lang="sk-SK" dirty="0"/>
        </a:p>
      </dgm:t>
    </dgm:pt>
    <dgm:pt modelId="{451E9883-E117-46B9-8379-6AFF8023227F}" type="parTrans" cxnId="{4A9565CC-9424-41FF-940E-742F05BC1486}">
      <dgm:prSet/>
      <dgm:spPr/>
      <dgm:t>
        <a:bodyPr/>
        <a:lstStyle/>
        <a:p>
          <a:endParaRPr lang="sk-SK"/>
        </a:p>
      </dgm:t>
    </dgm:pt>
    <dgm:pt modelId="{362CD121-04DE-4394-A1C6-4E0DD4B6F227}" type="sibTrans" cxnId="{4A9565CC-9424-41FF-940E-742F05BC1486}">
      <dgm:prSet/>
      <dgm:spPr/>
      <dgm:t>
        <a:bodyPr/>
        <a:lstStyle/>
        <a:p>
          <a:endParaRPr lang="sk-SK"/>
        </a:p>
      </dgm:t>
    </dgm:pt>
    <dgm:pt modelId="{8EE33745-4A91-4B9F-9416-60ECE1C955CA}">
      <dgm:prSet phldrT="[Text]"/>
      <dgm:spPr/>
      <dgm:t>
        <a:bodyPr/>
        <a:lstStyle/>
        <a:p>
          <a:r>
            <a:rPr lang="sk-SK" dirty="0" smtClean="0"/>
            <a:t>terorizujúci </a:t>
          </a:r>
        </a:p>
        <a:p>
          <a:r>
            <a:rPr lang="sk-SK" dirty="0" smtClean="0"/>
            <a:t>(proti kategórii alebo skupinám)</a:t>
          </a:r>
          <a:endParaRPr lang="sk-SK" dirty="0"/>
        </a:p>
      </dgm:t>
    </dgm:pt>
    <dgm:pt modelId="{A324EF37-24CD-474E-AF23-5012F9DB949F}" type="parTrans" cxnId="{769C24E1-56D5-480B-AF97-6B646ABB7BEC}">
      <dgm:prSet/>
      <dgm:spPr/>
      <dgm:t>
        <a:bodyPr/>
        <a:lstStyle/>
        <a:p>
          <a:endParaRPr lang="sk-SK"/>
        </a:p>
      </dgm:t>
    </dgm:pt>
    <dgm:pt modelId="{0339BF9C-A9D0-4564-9F74-63B6F47A78C7}" type="sibTrans" cxnId="{769C24E1-56D5-480B-AF97-6B646ABB7BEC}">
      <dgm:prSet/>
      <dgm:spPr/>
      <dgm:t>
        <a:bodyPr/>
        <a:lstStyle/>
        <a:p>
          <a:endParaRPr lang="sk-SK"/>
        </a:p>
      </dgm:t>
    </dgm:pt>
    <dgm:pt modelId="{D4D741F8-8B18-426A-9B3E-F347D6873191}">
      <dgm:prSet/>
      <dgm:spPr/>
      <dgm:t>
        <a:bodyPr/>
        <a:lstStyle/>
        <a:p>
          <a:r>
            <a:rPr lang="sk-SK" b="1" dirty="0" smtClean="0"/>
            <a:t>aktivizačný</a:t>
          </a:r>
        </a:p>
        <a:p>
          <a:r>
            <a:rPr lang="sk-SK" dirty="0" smtClean="0"/>
            <a:t>(rabovanie, privlastňovanie si cudzieho majetku)</a:t>
          </a:r>
          <a:endParaRPr lang="sk-SK" dirty="0"/>
        </a:p>
      </dgm:t>
    </dgm:pt>
    <dgm:pt modelId="{27A79800-82F2-40CE-9B8E-A95FEBE2A7C2}" type="parTrans" cxnId="{8ACA5A70-ECD6-40BA-A7F2-8DD867B4D882}">
      <dgm:prSet/>
      <dgm:spPr/>
      <dgm:t>
        <a:bodyPr/>
        <a:lstStyle/>
        <a:p>
          <a:endParaRPr lang="sk-SK"/>
        </a:p>
      </dgm:t>
    </dgm:pt>
    <dgm:pt modelId="{ED78F84E-CC26-490F-8A9B-510FFAB261F9}" type="sibTrans" cxnId="{8ACA5A70-ECD6-40BA-A7F2-8DD867B4D882}">
      <dgm:prSet/>
      <dgm:spPr/>
      <dgm:t>
        <a:bodyPr/>
        <a:lstStyle/>
        <a:p>
          <a:endParaRPr lang="sk-SK"/>
        </a:p>
      </dgm:t>
    </dgm:pt>
    <dgm:pt modelId="{9858EEC0-5195-44F6-8528-0D2742A2BFF5}">
      <dgm:prSet/>
      <dgm:spPr/>
      <dgm:t>
        <a:bodyPr/>
        <a:lstStyle/>
        <a:p>
          <a:r>
            <a:rPr lang="sk-SK" b="1" dirty="0" smtClean="0"/>
            <a:t>výrazový</a:t>
          </a:r>
        </a:p>
        <a:p>
          <a:r>
            <a:rPr lang="sk-SK" dirty="0" smtClean="0"/>
            <a:t>(demonštrácie, politické zhromaždenia)</a:t>
          </a:r>
          <a:endParaRPr lang="sk-SK" dirty="0"/>
        </a:p>
      </dgm:t>
    </dgm:pt>
    <dgm:pt modelId="{8E981680-B066-4ED2-B747-964DB7852991}" type="parTrans" cxnId="{96FCE29D-B969-4B3C-BA8A-E30338D6037B}">
      <dgm:prSet/>
      <dgm:spPr/>
      <dgm:t>
        <a:bodyPr/>
        <a:lstStyle/>
        <a:p>
          <a:endParaRPr lang="sk-SK"/>
        </a:p>
      </dgm:t>
    </dgm:pt>
    <dgm:pt modelId="{8E685F9B-5AC8-4351-A3DE-78476ACB3929}" type="sibTrans" cxnId="{96FCE29D-B969-4B3C-BA8A-E30338D6037B}">
      <dgm:prSet/>
      <dgm:spPr/>
      <dgm:t>
        <a:bodyPr/>
        <a:lstStyle/>
        <a:p>
          <a:endParaRPr lang="sk-SK"/>
        </a:p>
      </dgm:t>
    </dgm:pt>
    <dgm:pt modelId="{75320378-9C6A-4D45-B57E-B49EB0036654}">
      <dgm:prSet/>
      <dgm:spPr/>
      <dgm:t>
        <a:bodyPr/>
        <a:lstStyle/>
        <a:p>
          <a:r>
            <a:rPr lang="sk-SK" dirty="0" smtClean="0"/>
            <a:t>rebelujúci </a:t>
          </a:r>
        </a:p>
        <a:p>
          <a:r>
            <a:rPr lang="sk-SK" dirty="0" smtClean="0"/>
            <a:t>(v čase vzbúr a štrajkov)</a:t>
          </a:r>
          <a:endParaRPr lang="sk-SK" dirty="0"/>
        </a:p>
      </dgm:t>
    </dgm:pt>
    <dgm:pt modelId="{D2304499-B176-4A56-A40B-74925AB6B967}" type="parTrans" cxnId="{9F1C3334-90EC-4AFA-96F7-E82D799F79D7}">
      <dgm:prSet/>
      <dgm:spPr/>
      <dgm:t>
        <a:bodyPr/>
        <a:lstStyle/>
        <a:p>
          <a:endParaRPr lang="sk-SK"/>
        </a:p>
      </dgm:t>
    </dgm:pt>
    <dgm:pt modelId="{33EA4708-B025-42E4-B7E1-3D563BB47BA3}" type="sibTrans" cxnId="{9F1C3334-90EC-4AFA-96F7-E82D799F79D7}">
      <dgm:prSet/>
      <dgm:spPr/>
      <dgm:t>
        <a:bodyPr/>
        <a:lstStyle/>
        <a:p>
          <a:endParaRPr lang="sk-SK"/>
        </a:p>
      </dgm:t>
    </dgm:pt>
    <dgm:pt modelId="{7175FDB8-34CC-47BC-91CB-C43B103907B9}">
      <dgm:prSet/>
      <dgm:spPr/>
      <dgm:t>
        <a:bodyPr/>
        <a:lstStyle/>
        <a:p>
          <a:r>
            <a:rPr lang="sk-SK" dirty="0" smtClean="0"/>
            <a:t>únikový </a:t>
          </a:r>
        </a:p>
        <a:p>
          <a:r>
            <a:rPr lang="sk-SK" dirty="0" smtClean="0"/>
            <a:t>(ovládaný panikou)</a:t>
          </a:r>
          <a:endParaRPr lang="sk-SK" dirty="0"/>
        </a:p>
      </dgm:t>
    </dgm:pt>
    <dgm:pt modelId="{523F5966-0B4D-48CD-AB3B-822382BE86A6}" type="parTrans" cxnId="{E487D868-D321-4C3A-934C-A4B5B580D2FA}">
      <dgm:prSet/>
      <dgm:spPr/>
      <dgm:t>
        <a:bodyPr/>
        <a:lstStyle/>
        <a:p>
          <a:endParaRPr lang="sk-SK"/>
        </a:p>
      </dgm:t>
    </dgm:pt>
    <dgm:pt modelId="{C87F92A7-7AFE-426D-9EE2-2B396614091C}" type="sibTrans" cxnId="{E487D868-D321-4C3A-934C-A4B5B580D2FA}">
      <dgm:prSet/>
      <dgm:spPr/>
      <dgm:t>
        <a:bodyPr/>
        <a:lstStyle/>
        <a:p>
          <a:endParaRPr lang="sk-SK"/>
        </a:p>
      </dgm:t>
    </dgm:pt>
    <dgm:pt modelId="{939A79A0-2BCC-48BA-B5E1-079A503DCE93}" type="pres">
      <dgm:prSet presAssocID="{0337EC42-BC59-4081-9B96-2CC4A73DFE07}" presName="diagram" presStyleCnt="0">
        <dgm:presLayoutVars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sk-SK"/>
        </a:p>
      </dgm:t>
    </dgm:pt>
    <dgm:pt modelId="{46773C52-F9EB-4383-952F-707BD189FB46}" type="pres">
      <dgm:prSet presAssocID="{DED9B14C-FBEC-4556-9D16-7134B1D91D8B}" presName="root" presStyleCnt="0"/>
      <dgm:spPr/>
      <dgm:t>
        <a:bodyPr/>
        <a:lstStyle/>
        <a:p>
          <a:endParaRPr lang="sk-SK"/>
        </a:p>
      </dgm:t>
    </dgm:pt>
    <dgm:pt modelId="{31CE3303-3BDA-45A6-AEF7-BB9C89EA2AC2}" type="pres">
      <dgm:prSet presAssocID="{DED9B14C-FBEC-4556-9D16-7134B1D91D8B}" presName="rootComposite" presStyleCnt="0"/>
      <dgm:spPr/>
      <dgm:t>
        <a:bodyPr/>
        <a:lstStyle/>
        <a:p>
          <a:endParaRPr lang="sk-SK"/>
        </a:p>
      </dgm:t>
    </dgm:pt>
    <dgm:pt modelId="{FB5B6AB8-DECA-48D1-9F30-A5AE26CBD554}" type="pres">
      <dgm:prSet presAssocID="{DED9B14C-FBEC-4556-9D16-7134B1D91D8B}" presName="rootText" presStyleLbl="node1" presStyleIdx="0" presStyleCnt="3" custScaleX="217430" custScaleY="159317"/>
      <dgm:spPr/>
      <dgm:t>
        <a:bodyPr/>
        <a:lstStyle/>
        <a:p>
          <a:endParaRPr lang="sk-SK"/>
        </a:p>
      </dgm:t>
    </dgm:pt>
    <dgm:pt modelId="{C6670C23-8299-4E10-A487-8A2BD8BA97C1}" type="pres">
      <dgm:prSet presAssocID="{DED9B14C-FBEC-4556-9D16-7134B1D91D8B}" presName="rootConnector" presStyleLbl="node1" presStyleIdx="0" presStyleCnt="3"/>
      <dgm:spPr/>
      <dgm:t>
        <a:bodyPr/>
        <a:lstStyle/>
        <a:p>
          <a:endParaRPr lang="sk-SK"/>
        </a:p>
      </dgm:t>
    </dgm:pt>
    <dgm:pt modelId="{7D08F82A-99E5-4B28-9830-D6C5476CF570}" type="pres">
      <dgm:prSet presAssocID="{DED9B14C-FBEC-4556-9D16-7134B1D91D8B}" presName="childShape" presStyleCnt="0"/>
      <dgm:spPr/>
      <dgm:t>
        <a:bodyPr/>
        <a:lstStyle/>
        <a:p>
          <a:endParaRPr lang="sk-SK"/>
        </a:p>
      </dgm:t>
    </dgm:pt>
    <dgm:pt modelId="{B115DAC0-0421-4BEB-8895-94BDB856A6DE}" type="pres">
      <dgm:prSet presAssocID="{451E9883-E117-46B9-8379-6AFF8023227F}" presName="Name13" presStyleLbl="parChTrans1D2" presStyleIdx="0" presStyleCnt="4"/>
      <dgm:spPr/>
      <dgm:t>
        <a:bodyPr/>
        <a:lstStyle/>
        <a:p>
          <a:endParaRPr lang="sk-SK"/>
        </a:p>
      </dgm:t>
    </dgm:pt>
    <dgm:pt modelId="{90F09535-34B7-423F-8DCF-C874E4A9824F}" type="pres">
      <dgm:prSet presAssocID="{A45A77F3-C990-448A-9B05-286506C87272}" presName="childText" presStyleLbl="bgAcc1" presStyleIdx="0" presStyleCnt="4" custScaleX="330585">
        <dgm:presLayoutVars>
          <dgm:bulletEnabled val="1"/>
        </dgm:presLayoutVars>
      </dgm:prSet>
      <dgm:spPr/>
      <dgm:t>
        <a:bodyPr/>
        <a:lstStyle/>
        <a:p>
          <a:endParaRPr lang="sk-SK"/>
        </a:p>
      </dgm:t>
    </dgm:pt>
    <dgm:pt modelId="{2C891288-E5CE-47AD-81C5-ACA6A67F67F4}" type="pres">
      <dgm:prSet presAssocID="{A324EF37-24CD-474E-AF23-5012F9DB949F}" presName="Name13" presStyleLbl="parChTrans1D2" presStyleIdx="1" presStyleCnt="4"/>
      <dgm:spPr/>
      <dgm:t>
        <a:bodyPr/>
        <a:lstStyle/>
        <a:p>
          <a:endParaRPr lang="sk-SK"/>
        </a:p>
      </dgm:t>
    </dgm:pt>
    <dgm:pt modelId="{C8D590DD-CBEB-46AA-A9F5-B8F087F3CB07}" type="pres">
      <dgm:prSet presAssocID="{8EE33745-4A91-4B9F-9416-60ECE1C955CA}" presName="childText" presStyleLbl="bgAcc1" presStyleIdx="1" presStyleCnt="4" custScaleX="330585">
        <dgm:presLayoutVars>
          <dgm:bulletEnabled val="1"/>
        </dgm:presLayoutVars>
      </dgm:prSet>
      <dgm:spPr/>
      <dgm:t>
        <a:bodyPr/>
        <a:lstStyle/>
        <a:p>
          <a:endParaRPr lang="sk-SK"/>
        </a:p>
      </dgm:t>
    </dgm:pt>
    <dgm:pt modelId="{18A453F3-8EAD-4BC4-A0E0-B66D1FCAE5AC}" type="pres">
      <dgm:prSet presAssocID="{D2304499-B176-4A56-A40B-74925AB6B967}" presName="Name13" presStyleLbl="parChTrans1D2" presStyleIdx="2" presStyleCnt="4"/>
      <dgm:spPr/>
      <dgm:t>
        <a:bodyPr/>
        <a:lstStyle/>
        <a:p>
          <a:endParaRPr lang="sk-SK"/>
        </a:p>
      </dgm:t>
    </dgm:pt>
    <dgm:pt modelId="{A56BFDF0-C53D-4DF6-A407-7B2635497869}" type="pres">
      <dgm:prSet presAssocID="{75320378-9C6A-4D45-B57E-B49EB0036654}" presName="childText" presStyleLbl="bgAcc1" presStyleIdx="2" presStyleCnt="4" custScaleX="330585">
        <dgm:presLayoutVars>
          <dgm:bulletEnabled val="1"/>
        </dgm:presLayoutVars>
      </dgm:prSet>
      <dgm:spPr/>
      <dgm:t>
        <a:bodyPr/>
        <a:lstStyle/>
        <a:p>
          <a:endParaRPr lang="sk-SK"/>
        </a:p>
      </dgm:t>
    </dgm:pt>
    <dgm:pt modelId="{0A7153CE-7DA3-4A94-949B-AAB2AC6029D4}" type="pres">
      <dgm:prSet presAssocID="{523F5966-0B4D-48CD-AB3B-822382BE86A6}" presName="Name13" presStyleLbl="parChTrans1D2" presStyleIdx="3" presStyleCnt="4"/>
      <dgm:spPr/>
      <dgm:t>
        <a:bodyPr/>
        <a:lstStyle/>
        <a:p>
          <a:endParaRPr lang="sk-SK"/>
        </a:p>
      </dgm:t>
    </dgm:pt>
    <dgm:pt modelId="{66C1D488-62AD-4FE2-874A-EB5C6AED3FB9}" type="pres">
      <dgm:prSet presAssocID="{7175FDB8-34CC-47BC-91CB-C43B103907B9}" presName="childText" presStyleLbl="bgAcc1" presStyleIdx="3" presStyleCnt="4" custScaleX="330585">
        <dgm:presLayoutVars>
          <dgm:bulletEnabled val="1"/>
        </dgm:presLayoutVars>
      </dgm:prSet>
      <dgm:spPr/>
      <dgm:t>
        <a:bodyPr/>
        <a:lstStyle/>
        <a:p>
          <a:endParaRPr lang="sk-SK"/>
        </a:p>
      </dgm:t>
    </dgm:pt>
    <dgm:pt modelId="{FBC69429-0D3F-4F09-959F-E134FF70394C}" type="pres">
      <dgm:prSet presAssocID="{D4D741F8-8B18-426A-9B3E-F347D6873191}" presName="root" presStyleCnt="0"/>
      <dgm:spPr/>
      <dgm:t>
        <a:bodyPr/>
        <a:lstStyle/>
        <a:p>
          <a:endParaRPr lang="sk-SK"/>
        </a:p>
      </dgm:t>
    </dgm:pt>
    <dgm:pt modelId="{A9272132-7526-436A-AD3C-40E7A64E444F}" type="pres">
      <dgm:prSet presAssocID="{D4D741F8-8B18-426A-9B3E-F347D6873191}" presName="rootComposite" presStyleCnt="0"/>
      <dgm:spPr/>
      <dgm:t>
        <a:bodyPr/>
        <a:lstStyle/>
        <a:p>
          <a:endParaRPr lang="sk-SK"/>
        </a:p>
      </dgm:t>
    </dgm:pt>
    <dgm:pt modelId="{19FA876B-F6F0-4118-9D16-EBD3EF8AE19E}" type="pres">
      <dgm:prSet presAssocID="{D4D741F8-8B18-426A-9B3E-F347D6873191}" presName="rootText" presStyleLbl="node1" presStyleIdx="1" presStyleCnt="3" custScaleX="217430" custScaleY="159317"/>
      <dgm:spPr/>
      <dgm:t>
        <a:bodyPr/>
        <a:lstStyle/>
        <a:p>
          <a:endParaRPr lang="sk-SK"/>
        </a:p>
      </dgm:t>
    </dgm:pt>
    <dgm:pt modelId="{CA80497B-2BF4-494A-8293-FB7B9D4F0861}" type="pres">
      <dgm:prSet presAssocID="{D4D741F8-8B18-426A-9B3E-F347D6873191}" presName="rootConnector" presStyleLbl="node1" presStyleIdx="1" presStyleCnt="3"/>
      <dgm:spPr/>
      <dgm:t>
        <a:bodyPr/>
        <a:lstStyle/>
        <a:p>
          <a:endParaRPr lang="sk-SK"/>
        </a:p>
      </dgm:t>
    </dgm:pt>
    <dgm:pt modelId="{5977BCCA-5760-471C-B245-CA4BEF5FA654}" type="pres">
      <dgm:prSet presAssocID="{D4D741F8-8B18-426A-9B3E-F347D6873191}" presName="childShape" presStyleCnt="0"/>
      <dgm:spPr/>
      <dgm:t>
        <a:bodyPr/>
        <a:lstStyle/>
        <a:p>
          <a:endParaRPr lang="sk-SK"/>
        </a:p>
      </dgm:t>
    </dgm:pt>
    <dgm:pt modelId="{1D3BF99C-4795-4433-8FED-AF3F8FE290DC}" type="pres">
      <dgm:prSet presAssocID="{9858EEC0-5195-44F6-8528-0D2742A2BFF5}" presName="root" presStyleCnt="0"/>
      <dgm:spPr/>
      <dgm:t>
        <a:bodyPr/>
        <a:lstStyle/>
        <a:p>
          <a:endParaRPr lang="sk-SK"/>
        </a:p>
      </dgm:t>
    </dgm:pt>
    <dgm:pt modelId="{CC1C7BC1-16C2-4C8E-8636-A58101D6BF26}" type="pres">
      <dgm:prSet presAssocID="{9858EEC0-5195-44F6-8528-0D2742A2BFF5}" presName="rootComposite" presStyleCnt="0"/>
      <dgm:spPr/>
      <dgm:t>
        <a:bodyPr/>
        <a:lstStyle/>
        <a:p>
          <a:endParaRPr lang="sk-SK"/>
        </a:p>
      </dgm:t>
    </dgm:pt>
    <dgm:pt modelId="{B94C7B40-4DB9-4DB9-8274-18D8D38F55FA}" type="pres">
      <dgm:prSet presAssocID="{9858EEC0-5195-44F6-8528-0D2742A2BFF5}" presName="rootText" presStyleLbl="node1" presStyleIdx="2" presStyleCnt="3" custScaleX="217430" custScaleY="159317"/>
      <dgm:spPr/>
      <dgm:t>
        <a:bodyPr/>
        <a:lstStyle/>
        <a:p>
          <a:endParaRPr lang="sk-SK"/>
        </a:p>
      </dgm:t>
    </dgm:pt>
    <dgm:pt modelId="{AE707FD2-76FC-4950-BCC7-EB7C34618616}" type="pres">
      <dgm:prSet presAssocID="{9858EEC0-5195-44F6-8528-0D2742A2BFF5}" presName="rootConnector" presStyleLbl="node1" presStyleIdx="2" presStyleCnt="3"/>
      <dgm:spPr/>
      <dgm:t>
        <a:bodyPr/>
        <a:lstStyle/>
        <a:p>
          <a:endParaRPr lang="sk-SK"/>
        </a:p>
      </dgm:t>
    </dgm:pt>
    <dgm:pt modelId="{45D10CA5-53FB-4CF5-BE46-7C8C043FACD7}" type="pres">
      <dgm:prSet presAssocID="{9858EEC0-5195-44F6-8528-0D2742A2BFF5}" presName="childShape" presStyleCnt="0"/>
      <dgm:spPr/>
      <dgm:t>
        <a:bodyPr/>
        <a:lstStyle/>
        <a:p>
          <a:endParaRPr lang="sk-SK"/>
        </a:p>
      </dgm:t>
    </dgm:pt>
  </dgm:ptLst>
  <dgm:cxnLst>
    <dgm:cxn modelId="{8219F562-BB6B-4AE0-858B-8AA12DE79062}" type="presOf" srcId="{0337EC42-BC59-4081-9B96-2CC4A73DFE07}" destId="{939A79A0-2BCC-48BA-B5E1-079A503DCE93}" srcOrd="0" destOrd="0" presId="urn:microsoft.com/office/officeart/2005/8/layout/hierarchy3"/>
    <dgm:cxn modelId="{74E0D7BC-2C91-45D5-9E39-9C326EE21D64}" type="presOf" srcId="{DED9B14C-FBEC-4556-9D16-7134B1D91D8B}" destId="{C6670C23-8299-4E10-A487-8A2BD8BA97C1}" srcOrd="1" destOrd="0" presId="urn:microsoft.com/office/officeart/2005/8/layout/hierarchy3"/>
    <dgm:cxn modelId="{E487D868-D321-4C3A-934C-A4B5B580D2FA}" srcId="{DED9B14C-FBEC-4556-9D16-7134B1D91D8B}" destId="{7175FDB8-34CC-47BC-91CB-C43B103907B9}" srcOrd="3" destOrd="0" parTransId="{523F5966-0B4D-48CD-AB3B-822382BE86A6}" sibTransId="{C87F92A7-7AFE-426D-9EE2-2B396614091C}"/>
    <dgm:cxn modelId="{A839A9E8-564F-4A68-9736-1D09882BD417}" type="presOf" srcId="{A45A77F3-C990-448A-9B05-286506C87272}" destId="{90F09535-34B7-423F-8DCF-C874E4A9824F}" srcOrd="0" destOrd="0" presId="urn:microsoft.com/office/officeart/2005/8/layout/hierarchy3"/>
    <dgm:cxn modelId="{96FCE29D-B969-4B3C-BA8A-E30338D6037B}" srcId="{0337EC42-BC59-4081-9B96-2CC4A73DFE07}" destId="{9858EEC0-5195-44F6-8528-0D2742A2BFF5}" srcOrd="2" destOrd="0" parTransId="{8E981680-B066-4ED2-B747-964DB7852991}" sibTransId="{8E685F9B-5AC8-4351-A3DE-78476ACB3929}"/>
    <dgm:cxn modelId="{EBE9B307-5B54-410C-9428-5404EFCDBE7E}" srcId="{0337EC42-BC59-4081-9B96-2CC4A73DFE07}" destId="{DED9B14C-FBEC-4556-9D16-7134B1D91D8B}" srcOrd="0" destOrd="0" parTransId="{F6629938-F5C7-4832-BF1C-F9D05EEE465C}" sibTransId="{1E076BAB-9170-436D-AA1D-094166827329}"/>
    <dgm:cxn modelId="{F0989A71-6693-43EE-8AFF-FA99C5FA0FE0}" type="presOf" srcId="{451E9883-E117-46B9-8379-6AFF8023227F}" destId="{B115DAC0-0421-4BEB-8895-94BDB856A6DE}" srcOrd="0" destOrd="0" presId="urn:microsoft.com/office/officeart/2005/8/layout/hierarchy3"/>
    <dgm:cxn modelId="{8ACA5A70-ECD6-40BA-A7F2-8DD867B4D882}" srcId="{0337EC42-BC59-4081-9B96-2CC4A73DFE07}" destId="{D4D741F8-8B18-426A-9B3E-F347D6873191}" srcOrd="1" destOrd="0" parTransId="{27A79800-82F2-40CE-9B8E-A95FEBE2A7C2}" sibTransId="{ED78F84E-CC26-490F-8A9B-510FFAB261F9}"/>
    <dgm:cxn modelId="{F5E4B85B-23C9-425A-AABC-C0441136FD61}" type="presOf" srcId="{7175FDB8-34CC-47BC-91CB-C43B103907B9}" destId="{66C1D488-62AD-4FE2-874A-EB5C6AED3FB9}" srcOrd="0" destOrd="0" presId="urn:microsoft.com/office/officeart/2005/8/layout/hierarchy3"/>
    <dgm:cxn modelId="{05E32FEF-E087-421F-B83C-1357519AED75}" type="presOf" srcId="{D2304499-B176-4A56-A40B-74925AB6B967}" destId="{18A453F3-8EAD-4BC4-A0E0-B66D1FCAE5AC}" srcOrd="0" destOrd="0" presId="urn:microsoft.com/office/officeart/2005/8/layout/hierarchy3"/>
    <dgm:cxn modelId="{F7FDE5A9-34BF-4326-B30D-EC1339385B9C}" type="presOf" srcId="{A324EF37-24CD-474E-AF23-5012F9DB949F}" destId="{2C891288-E5CE-47AD-81C5-ACA6A67F67F4}" srcOrd="0" destOrd="0" presId="urn:microsoft.com/office/officeart/2005/8/layout/hierarchy3"/>
    <dgm:cxn modelId="{7F55B841-8883-48B3-8723-70D936320ACE}" type="presOf" srcId="{8EE33745-4A91-4B9F-9416-60ECE1C955CA}" destId="{C8D590DD-CBEB-46AA-A9F5-B8F087F3CB07}" srcOrd="0" destOrd="0" presId="urn:microsoft.com/office/officeart/2005/8/layout/hierarchy3"/>
    <dgm:cxn modelId="{9F1C3334-90EC-4AFA-96F7-E82D799F79D7}" srcId="{DED9B14C-FBEC-4556-9D16-7134B1D91D8B}" destId="{75320378-9C6A-4D45-B57E-B49EB0036654}" srcOrd="2" destOrd="0" parTransId="{D2304499-B176-4A56-A40B-74925AB6B967}" sibTransId="{33EA4708-B025-42E4-B7E1-3D563BB47BA3}"/>
    <dgm:cxn modelId="{A80AA6F8-9164-40D3-A4E9-33DCFA7B9D60}" type="presOf" srcId="{9858EEC0-5195-44F6-8528-0D2742A2BFF5}" destId="{B94C7B40-4DB9-4DB9-8274-18D8D38F55FA}" srcOrd="0" destOrd="0" presId="urn:microsoft.com/office/officeart/2005/8/layout/hierarchy3"/>
    <dgm:cxn modelId="{4A9565CC-9424-41FF-940E-742F05BC1486}" srcId="{DED9B14C-FBEC-4556-9D16-7134B1D91D8B}" destId="{A45A77F3-C990-448A-9B05-286506C87272}" srcOrd="0" destOrd="0" parTransId="{451E9883-E117-46B9-8379-6AFF8023227F}" sibTransId="{362CD121-04DE-4394-A1C6-4E0DD4B6F227}"/>
    <dgm:cxn modelId="{3B395C21-E07D-4AFA-90CB-927FAFD38ACD}" type="presOf" srcId="{D4D741F8-8B18-426A-9B3E-F347D6873191}" destId="{CA80497B-2BF4-494A-8293-FB7B9D4F0861}" srcOrd="1" destOrd="0" presId="urn:microsoft.com/office/officeart/2005/8/layout/hierarchy3"/>
    <dgm:cxn modelId="{6F352CE5-F2E1-40FF-B3DC-1D2F790CDA78}" type="presOf" srcId="{75320378-9C6A-4D45-B57E-B49EB0036654}" destId="{A56BFDF0-C53D-4DF6-A407-7B2635497869}" srcOrd="0" destOrd="0" presId="urn:microsoft.com/office/officeart/2005/8/layout/hierarchy3"/>
    <dgm:cxn modelId="{A538E08C-AB9C-4272-B13E-11094FC71397}" type="presOf" srcId="{D4D741F8-8B18-426A-9B3E-F347D6873191}" destId="{19FA876B-F6F0-4118-9D16-EBD3EF8AE19E}" srcOrd="0" destOrd="0" presId="urn:microsoft.com/office/officeart/2005/8/layout/hierarchy3"/>
    <dgm:cxn modelId="{223EA4DB-AAB8-4131-907B-9164D1F79B6F}" type="presOf" srcId="{523F5966-0B4D-48CD-AB3B-822382BE86A6}" destId="{0A7153CE-7DA3-4A94-949B-AAB2AC6029D4}" srcOrd="0" destOrd="0" presId="urn:microsoft.com/office/officeart/2005/8/layout/hierarchy3"/>
    <dgm:cxn modelId="{2B686BB4-1CFF-4918-9CDF-71B48493933C}" type="presOf" srcId="{9858EEC0-5195-44F6-8528-0D2742A2BFF5}" destId="{AE707FD2-76FC-4950-BCC7-EB7C34618616}" srcOrd="1" destOrd="0" presId="urn:microsoft.com/office/officeart/2005/8/layout/hierarchy3"/>
    <dgm:cxn modelId="{769C24E1-56D5-480B-AF97-6B646ABB7BEC}" srcId="{DED9B14C-FBEC-4556-9D16-7134B1D91D8B}" destId="{8EE33745-4A91-4B9F-9416-60ECE1C955CA}" srcOrd="1" destOrd="0" parTransId="{A324EF37-24CD-474E-AF23-5012F9DB949F}" sibTransId="{0339BF9C-A9D0-4564-9F74-63B6F47A78C7}"/>
    <dgm:cxn modelId="{D4ED1F8D-037E-4DC0-96F4-1BA6CD5C6B7F}" type="presOf" srcId="{DED9B14C-FBEC-4556-9D16-7134B1D91D8B}" destId="{FB5B6AB8-DECA-48D1-9F30-A5AE26CBD554}" srcOrd="0" destOrd="0" presId="urn:microsoft.com/office/officeart/2005/8/layout/hierarchy3"/>
    <dgm:cxn modelId="{919032B4-B4CE-46DC-BD93-0A447B7DB9D1}" type="presParOf" srcId="{939A79A0-2BCC-48BA-B5E1-079A503DCE93}" destId="{46773C52-F9EB-4383-952F-707BD189FB46}" srcOrd="0" destOrd="0" presId="urn:microsoft.com/office/officeart/2005/8/layout/hierarchy3"/>
    <dgm:cxn modelId="{8AF62BAE-6D88-4F41-96FD-076CE9230D22}" type="presParOf" srcId="{46773C52-F9EB-4383-952F-707BD189FB46}" destId="{31CE3303-3BDA-45A6-AEF7-BB9C89EA2AC2}" srcOrd="0" destOrd="0" presId="urn:microsoft.com/office/officeart/2005/8/layout/hierarchy3"/>
    <dgm:cxn modelId="{85D66FF9-739B-420D-AA0E-A2BC5BCFBC2A}" type="presParOf" srcId="{31CE3303-3BDA-45A6-AEF7-BB9C89EA2AC2}" destId="{FB5B6AB8-DECA-48D1-9F30-A5AE26CBD554}" srcOrd="0" destOrd="0" presId="urn:microsoft.com/office/officeart/2005/8/layout/hierarchy3"/>
    <dgm:cxn modelId="{2888C9CE-5627-4DDE-B15C-860B996F06BE}" type="presParOf" srcId="{31CE3303-3BDA-45A6-AEF7-BB9C89EA2AC2}" destId="{C6670C23-8299-4E10-A487-8A2BD8BA97C1}" srcOrd="1" destOrd="0" presId="urn:microsoft.com/office/officeart/2005/8/layout/hierarchy3"/>
    <dgm:cxn modelId="{ACA81933-738F-45F5-9CD3-D76B79CD6E57}" type="presParOf" srcId="{46773C52-F9EB-4383-952F-707BD189FB46}" destId="{7D08F82A-99E5-4B28-9830-D6C5476CF570}" srcOrd="1" destOrd="0" presId="urn:microsoft.com/office/officeart/2005/8/layout/hierarchy3"/>
    <dgm:cxn modelId="{5A5AE2EC-F6AB-48D0-B5D3-C692DA9F664D}" type="presParOf" srcId="{7D08F82A-99E5-4B28-9830-D6C5476CF570}" destId="{B115DAC0-0421-4BEB-8895-94BDB856A6DE}" srcOrd="0" destOrd="0" presId="urn:microsoft.com/office/officeart/2005/8/layout/hierarchy3"/>
    <dgm:cxn modelId="{9B7C9052-381F-4398-B9BB-8534A5802068}" type="presParOf" srcId="{7D08F82A-99E5-4B28-9830-D6C5476CF570}" destId="{90F09535-34B7-423F-8DCF-C874E4A9824F}" srcOrd="1" destOrd="0" presId="urn:microsoft.com/office/officeart/2005/8/layout/hierarchy3"/>
    <dgm:cxn modelId="{010899E5-0D44-44AE-A319-0A521C5AFF49}" type="presParOf" srcId="{7D08F82A-99E5-4B28-9830-D6C5476CF570}" destId="{2C891288-E5CE-47AD-81C5-ACA6A67F67F4}" srcOrd="2" destOrd="0" presId="urn:microsoft.com/office/officeart/2005/8/layout/hierarchy3"/>
    <dgm:cxn modelId="{666BD642-92FB-4B98-9788-190C0687D24C}" type="presParOf" srcId="{7D08F82A-99E5-4B28-9830-D6C5476CF570}" destId="{C8D590DD-CBEB-46AA-A9F5-B8F087F3CB07}" srcOrd="3" destOrd="0" presId="urn:microsoft.com/office/officeart/2005/8/layout/hierarchy3"/>
    <dgm:cxn modelId="{1E678BB8-D565-4028-AD6F-A3ADD8ACFEAC}" type="presParOf" srcId="{7D08F82A-99E5-4B28-9830-D6C5476CF570}" destId="{18A453F3-8EAD-4BC4-A0E0-B66D1FCAE5AC}" srcOrd="4" destOrd="0" presId="urn:microsoft.com/office/officeart/2005/8/layout/hierarchy3"/>
    <dgm:cxn modelId="{06592C84-684D-466C-BC28-AB48D086D855}" type="presParOf" srcId="{7D08F82A-99E5-4B28-9830-D6C5476CF570}" destId="{A56BFDF0-C53D-4DF6-A407-7B2635497869}" srcOrd="5" destOrd="0" presId="urn:microsoft.com/office/officeart/2005/8/layout/hierarchy3"/>
    <dgm:cxn modelId="{D67F4A2D-3DC6-4E5D-B059-00AA5DE25D9E}" type="presParOf" srcId="{7D08F82A-99E5-4B28-9830-D6C5476CF570}" destId="{0A7153CE-7DA3-4A94-949B-AAB2AC6029D4}" srcOrd="6" destOrd="0" presId="urn:microsoft.com/office/officeart/2005/8/layout/hierarchy3"/>
    <dgm:cxn modelId="{A4BF6594-5D0B-4B6A-A2BD-2BFD9BFD7C11}" type="presParOf" srcId="{7D08F82A-99E5-4B28-9830-D6C5476CF570}" destId="{66C1D488-62AD-4FE2-874A-EB5C6AED3FB9}" srcOrd="7" destOrd="0" presId="urn:microsoft.com/office/officeart/2005/8/layout/hierarchy3"/>
    <dgm:cxn modelId="{3E2F4980-6057-432B-8482-7B656D4B0000}" type="presParOf" srcId="{939A79A0-2BCC-48BA-B5E1-079A503DCE93}" destId="{FBC69429-0D3F-4F09-959F-E134FF70394C}" srcOrd="1" destOrd="0" presId="urn:microsoft.com/office/officeart/2005/8/layout/hierarchy3"/>
    <dgm:cxn modelId="{22DAED0F-BA08-463A-9269-DC73A4FEFA4A}" type="presParOf" srcId="{FBC69429-0D3F-4F09-959F-E134FF70394C}" destId="{A9272132-7526-436A-AD3C-40E7A64E444F}" srcOrd="0" destOrd="0" presId="urn:microsoft.com/office/officeart/2005/8/layout/hierarchy3"/>
    <dgm:cxn modelId="{5AB47A2F-B0B6-47D2-826F-F58D6164AB0D}" type="presParOf" srcId="{A9272132-7526-436A-AD3C-40E7A64E444F}" destId="{19FA876B-F6F0-4118-9D16-EBD3EF8AE19E}" srcOrd="0" destOrd="0" presId="urn:microsoft.com/office/officeart/2005/8/layout/hierarchy3"/>
    <dgm:cxn modelId="{C43F84F0-147D-4189-9B16-83C932647CE4}" type="presParOf" srcId="{A9272132-7526-436A-AD3C-40E7A64E444F}" destId="{CA80497B-2BF4-494A-8293-FB7B9D4F0861}" srcOrd="1" destOrd="0" presId="urn:microsoft.com/office/officeart/2005/8/layout/hierarchy3"/>
    <dgm:cxn modelId="{C10DCA35-B183-4078-B6E2-F595DF120742}" type="presParOf" srcId="{FBC69429-0D3F-4F09-959F-E134FF70394C}" destId="{5977BCCA-5760-471C-B245-CA4BEF5FA654}" srcOrd="1" destOrd="0" presId="urn:microsoft.com/office/officeart/2005/8/layout/hierarchy3"/>
    <dgm:cxn modelId="{BBB8240D-6863-427F-A027-7CFE2F68F763}" type="presParOf" srcId="{939A79A0-2BCC-48BA-B5E1-079A503DCE93}" destId="{1D3BF99C-4795-4433-8FED-AF3F8FE290DC}" srcOrd="2" destOrd="0" presId="urn:microsoft.com/office/officeart/2005/8/layout/hierarchy3"/>
    <dgm:cxn modelId="{6876E7BD-8DA2-4958-866D-1756BE27052F}" type="presParOf" srcId="{1D3BF99C-4795-4433-8FED-AF3F8FE290DC}" destId="{CC1C7BC1-16C2-4C8E-8636-A58101D6BF26}" srcOrd="0" destOrd="0" presId="urn:microsoft.com/office/officeart/2005/8/layout/hierarchy3"/>
    <dgm:cxn modelId="{FEC1E897-DD69-4309-AC3D-491E908225B6}" type="presParOf" srcId="{CC1C7BC1-16C2-4C8E-8636-A58101D6BF26}" destId="{B94C7B40-4DB9-4DB9-8274-18D8D38F55FA}" srcOrd="0" destOrd="0" presId="urn:microsoft.com/office/officeart/2005/8/layout/hierarchy3"/>
    <dgm:cxn modelId="{1B9A04E3-7104-49FA-B1CB-9DB738231143}" type="presParOf" srcId="{CC1C7BC1-16C2-4C8E-8636-A58101D6BF26}" destId="{AE707FD2-76FC-4950-BCC7-EB7C34618616}" srcOrd="1" destOrd="0" presId="urn:microsoft.com/office/officeart/2005/8/layout/hierarchy3"/>
    <dgm:cxn modelId="{BF72C1F9-43B2-4B68-93F1-CD657B9E5386}" type="presParOf" srcId="{1D3BF99C-4795-4433-8FED-AF3F8FE290DC}" destId="{45D10CA5-53FB-4CF5-BE46-7C8C043FACD7}" srcOrd="1" destOrd="0" presId="urn:microsoft.com/office/officeart/2005/8/layout/hierarchy3"/>
  </dgm:cxnLst>
  <dgm:bg/>
  <dgm:whole/>
  <dgm:extLst>
    <a:ext uri="http://schemas.microsoft.com/office/drawing/2008/diagram">
      <dsp:dataModelExt xmlns:dsp="http://schemas.microsoft.com/office/drawing/2008/diagram" relId="rId2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B682169C-ED21-443C-AC6C-AC1160634770}">
      <dsp:nvSpPr>
        <dsp:cNvPr id="0" name=""/>
        <dsp:cNvSpPr/>
      </dsp:nvSpPr>
      <dsp:spPr>
        <a:xfrm>
          <a:off x="3048139" y="1304077"/>
          <a:ext cx="239345" cy="22803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19672" y="0"/>
              </a:lnTo>
              <a:lnTo>
                <a:pt x="119672" y="228034"/>
              </a:lnTo>
              <a:lnTo>
                <a:pt x="239345" y="228034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/>
          <a:lightRig rig="threePt" dir="t">
            <a:rot lat="0" lon="0" rev="7500000"/>
          </a:lightRig>
        </a:scene3d>
        <a:sp3d z="-40000"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k-SK" sz="500" kern="1200">
            <a:solidFill>
              <a:schemeClr val="tx1"/>
            </a:solidFill>
          </a:endParaRPr>
        </a:p>
      </dsp:txBody>
      <dsp:txXfrm>
        <a:off x="3159547" y="1409830"/>
        <a:ext cx="16529" cy="16529"/>
      </dsp:txXfrm>
    </dsp:sp>
    <dsp:sp modelId="{83931CCC-A266-42D0-81E4-DFDBCAB9356A}">
      <dsp:nvSpPr>
        <dsp:cNvPr id="0" name=""/>
        <dsp:cNvSpPr/>
      </dsp:nvSpPr>
      <dsp:spPr>
        <a:xfrm>
          <a:off x="3048139" y="1076042"/>
          <a:ext cx="239345" cy="228034"/>
        </a:xfrm>
        <a:custGeom>
          <a:avLst/>
          <a:gdLst/>
          <a:ahLst/>
          <a:cxnLst/>
          <a:rect l="0" t="0" r="0" b="0"/>
          <a:pathLst>
            <a:path>
              <a:moveTo>
                <a:pt x="0" y="228034"/>
              </a:moveTo>
              <a:lnTo>
                <a:pt x="119672" y="228034"/>
              </a:lnTo>
              <a:lnTo>
                <a:pt x="119672" y="0"/>
              </a:lnTo>
              <a:lnTo>
                <a:pt x="239345" y="0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/>
          <a:lightRig rig="threePt" dir="t">
            <a:rot lat="0" lon="0" rev="7500000"/>
          </a:lightRig>
        </a:scene3d>
        <a:sp3d z="-40000"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k-SK" sz="500" kern="1200">
            <a:solidFill>
              <a:schemeClr val="tx1"/>
            </a:solidFill>
          </a:endParaRPr>
        </a:p>
      </dsp:txBody>
      <dsp:txXfrm>
        <a:off x="3159547" y="1181795"/>
        <a:ext cx="16529" cy="16529"/>
      </dsp:txXfrm>
    </dsp:sp>
    <dsp:sp modelId="{6783FAD0-DF10-4BCC-B91B-4D64C4728E1F}">
      <dsp:nvSpPr>
        <dsp:cNvPr id="0" name=""/>
        <dsp:cNvSpPr/>
      </dsp:nvSpPr>
      <dsp:spPr>
        <a:xfrm>
          <a:off x="1612066" y="962025"/>
          <a:ext cx="239345" cy="34205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19672" y="0"/>
              </a:lnTo>
              <a:lnTo>
                <a:pt x="119672" y="342052"/>
              </a:lnTo>
              <a:lnTo>
                <a:pt x="239345" y="342052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/>
          <a:lightRig rig="threePt" dir="t">
            <a:rot lat="0" lon="0" rev="7500000"/>
          </a:lightRig>
        </a:scene3d>
        <a:sp3d z="-40000"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k-SK" sz="500" kern="1200">
            <a:solidFill>
              <a:schemeClr val="tx1"/>
            </a:solidFill>
          </a:endParaRPr>
        </a:p>
      </dsp:txBody>
      <dsp:txXfrm>
        <a:off x="1721302" y="1122614"/>
        <a:ext cx="20873" cy="20873"/>
      </dsp:txXfrm>
    </dsp:sp>
    <dsp:sp modelId="{B2C0AE1B-F8E9-486D-99CB-8C5BC93EB5C2}">
      <dsp:nvSpPr>
        <dsp:cNvPr id="0" name=""/>
        <dsp:cNvSpPr/>
      </dsp:nvSpPr>
      <dsp:spPr>
        <a:xfrm>
          <a:off x="3048139" y="574252"/>
          <a:ext cx="239345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239345" y="45720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/>
          <a:lightRig rig="threePt" dir="t">
            <a:rot lat="0" lon="0" rev="7500000"/>
          </a:lightRig>
        </a:scene3d>
        <a:sp3d z="-40000"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k-SK" sz="500" kern="1200">
            <a:solidFill>
              <a:schemeClr val="tx1"/>
            </a:solidFill>
          </a:endParaRPr>
        </a:p>
      </dsp:txBody>
      <dsp:txXfrm>
        <a:off x="3161828" y="613989"/>
        <a:ext cx="11967" cy="11967"/>
      </dsp:txXfrm>
    </dsp:sp>
    <dsp:sp modelId="{CF449326-F63F-421E-BB2A-5131A6A8CFDB}">
      <dsp:nvSpPr>
        <dsp:cNvPr id="0" name=""/>
        <dsp:cNvSpPr/>
      </dsp:nvSpPr>
      <dsp:spPr>
        <a:xfrm>
          <a:off x="1612066" y="619972"/>
          <a:ext cx="239345" cy="342052"/>
        </a:xfrm>
        <a:custGeom>
          <a:avLst/>
          <a:gdLst/>
          <a:ahLst/>
          <a:cxnLst/>
          <a:rect l="0" t="0" r="0" b="0"/>
          <a:pathLst>
            <a:path>
              <a:moveTo>
                <a:pt x="0" y="342052"/>
              </a:moveTo>
              <a:lnTo>
                <a:pt x="119672" y="342052"/>
              </a:lnTo>
              <a:lnTo>
                <a:pt x="119672" y="0"/>
              </a:lnTo>
              <a:lnTo>
                <a:pt x="239345" y="0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/>
          <a:lightRig rig="threePt" dir="t">
            <a:rot lat="0" lon="0" rev="7500000"/>
          </a:lightRig>
        </a:scene3d>
        <a:sp3d z="-40000"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k-SK" sz="500" kern="1200">
            <a:solidFill>
              <a:schemeClr val="tx1"/>
            </a:solidFill>
          </a:endParaRPr>
        </a:p>
      </dsp:txBody>
      <dsp:txXfrm>
        <a:off x="1721302" y="780561"/>
        <a:ext cx="20873" cy="20873"/>
      </dsp:txXfrm>
    </dsp:sp>
    <dsp:sp modelId="{D0312545-F094-4FC6-BAB2-D83BF39743CA}">
      <dsp:nvSpPr>
        <dsp:cNvPr id="0" name=""/>
        <dsp:cNvSpPr/>
      </dsp:nvSpPr>
      <dsp:spPr>
        <a:xfrm rot="16200000">
          <a:off x="469492" y="779597"/>
          <a:ext cx="1920293" cy="364855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2000" kern="1200" smtClean="0"/>
            <a:t>prostredie jedinca</a:t>
          </a:r>
          <a:endParaRPr lang="sk-SK" sz="2000" kern="1200" dirty="0"/>
        </a:p>
      </dsp:txBody>
      <dsp:txXfrm>
        <a:off x="469492" y="779597"/>
        <a:ext cx="1920293" cy="364855"/>
      </dsp:txXfrm>
    </dsp:sp>
    <dsp:sp modelId="{73059498-7630-48C7-9D0E-43AD1225A0D5}">
      <dsp:nvSpPr>
        <dsp:cNvPr id="0" name=""/>
        <dsp:cNvSpPr/>
      </dsp:nvSpPr>
      <dsp:spPr>
        <a:xfrm>
          <a:off x="1851412" y="437544"/>
          <a:ext cx="1196727" cy="364855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smtClean="0"/>
            <a:t>vnútorné </a:t>
          </a:r>
          <a:endParaRPr lang="sk-SK" sz="1000" kern="1200" dirty="0"/>
        </a:p>
      </dsp:txBody>
      <dsp:txXfrm>
        <a:off x="1851412" y="437544"/>
        <a:ext cx="1196727" cy="364855"/>
      </dsp:txXfrm>
    </dsp:sp>
    <dsp:sp modelId="{86C12111-6747-478A-B58D-3EC32A6E4DE0}">
      <dsp:nvSpPr>
        <dsp:cNvPr id="0" name=""/>
        <dsp:cNvSpPr/>
      </dsp:nvSpPr>
      <dsp:spPr>
        <a:xfrm>
          <a:off x="3287485" y="437544"/>
          <a:ext cx="1618453" cy="364855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smtClean="0"/>
            <a:t>rodina 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smtClean="0"/>
            <a:t>(úzky okruh blízkych)</a:t>
          </a:r>
          <a:endParaRPr lang="sk-SK" sz="1000" kern="1200" dirty="0"/>
        </a:p>
      </dsp:txBody>
      <dsp:txXfrm>
        <a:off x="3287485" y="437544"/>
        <a:ext cx="1618453" cy="364855"/>
      </dsp:txXfrm>
    </dsp:sp>
    <dsp:sp modelId="{21B3D217-3A40-4CDD-8664-146DFE7B7A79}">
      <dsp:nvSpPr>
        <dsp:cNvPr id="0" name=""/>
        <dsp:cNvSpPr/>
      </dsp:nvSpPr>
      <dsp:spPr>
        <a:xfrm>
          <a:off x="1851412" y="1121649"/>
          <a:ext cx="1196727" cy="364855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smtClean="0"/>
            <a:t>vonkajšie</a:t>
          </a:r>
          <a:endParaRPr lang="sk-SK" sz="1000" kern="1200" dirty="0"/>
        </a:p>
      </dsp:txBody>
      <dsp:txXfrm>
        <a:off x="1851412" y="1121649"/>
        <a:ext cx="1196727" cy="364855"/>
      </dsp:txXfrm>
    </dsp:sp>
    <dsp:sp modelId="{C0FA4442-A3C6-4E64-A804-785D1374A983}">
      <dsp:nvSpPr>
        <dsp:cNvPr id="0" name=""/>
        <dsp:cNvSpPr/>
      </dsp:nvSpPr>
      <dsp:spPr>
        <a:xfrm>
          <a:off x="3287485" y="893614"/>
          <a:ext cx="1618453" cy="364855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smtClean="0"/>
            <a:t>v užšom zmysle 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smtClean="0"/>
            <a:t>(škola, zamestnanie, koníčky)</a:t>
          </a:r>
          <a:endParaRPr lang="sk-SK" sz="1000" kern="1200" dirty="0"/>
        </a:p>
      </dsp:txBody>
      <dsp:txXfrm>
        <a:off x="3287485" y="893614"/>
        <a:ext cx="1618453" cy="364855"/>
      </dsp:txXfrm>
    </dsp:sp>
    <dsp:sp modelId="{B8A29668-9AAB-4A26-BFFB-43D44FE09559}">
      <dsp:nvSpPr>
        <dsp:cNvPr id="0" name=""/>
        <dsp:cNvSpPr/>
      </dsp:nvSpPr>
      <dsp:spPr>
        <a:xfrm>
          <a:off x="3287485" y="1349684"/>
          <a:ext cx="1618453" cy="364855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smtClean="0"/>
            <a:t>v širšom zmysle 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smtClean="0"/>
            <a:t>(obec, mesto, krajina)</a:t>
          </a:r>
          <a:endParaRPr lang="sk-SK" sz="1000" kern="1200" dirty="0"/>
        </a:p>
      </dsp:txBody>
      <dsp:txXfrm>
        <a:off x="3287485" y="1349684"/>
        <a:ext cx="1618453" cy="364855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033147D-43E3-4F56-8424-6B2906EC96DC}">
      <dsp:nvSpPr>
        <dsp:cNvPr id="0" name=""/>
        <dsp:cNvSpPr/>
      </dsp:nvSpPr>
      <dsp:spPr>
        <a:xfrm>
          <a:off x="97388" y="0"/>
          <a:ext cx="1361302" cy="525449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24765" tIns="16510" rIns="24765" bIns="16510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300" kern="1200" dirty="0" smtClean="0"/>
            <a:t>prírodné (živelné)</a:t>
          </a:r>
          <a:endParaRPr lang="sk-SK" sz="1300" kern="1200" dirty="0"/>
        </a:p>
      </dsp:txBody>
      <dsp:txXfrm>
        <a:off x="112778" y="15390"/>
        <a:ext cx="1330522" cy="494669"/>
      </dsp:txXfrm>
    </dsp:sp>
    <dsp:sp modelId="{DE003AB8-A3AE-42B0-9077-162F1A3C229D}">
      <dsp:nvSpPr>
        <dsp:cNvPr id="0" name=""/>
        <dsp:cNvSpPr/>
      </dsp:nvSpPr>
      <dsp:spPr>
        <a:xfrm>
          <a:off x="187798" y="525449"/>
          <a:ext cx="91440" cy="401731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401731"/>
              </a:lnTo>
              <a:lnTo>
                <a:pt x="131571" y="401731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F3D3692-830D-487E-ADB0-A88BA2265B4E}">
      <dsp:nvSpPr>
        <dsp:cNvPr id="0" name=""/>
        <dsp:cNvSpPr/>
      </dsp:nvSpPr>
      <dsp:spPr>
        <a:xfrm>
          <a:off x="319369" y="664456"/>
          <a:ext cx="2206508" cy="525449"/>
        </a:xfrm>
        <a:prstGeom prst="roundRect">
          <a:avLst>
            <a:gd name="adj" fmla="val 10000"/>
          </a:avLst>
        </a:prstGeom>
        <a:solidFill>
          <a:schemeClr val="accent3">
            <a:alpha val="90000"/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9050" tIns="12700" rIns="1905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kozmické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(žiarenie, energie; hmoty, telesá)</a:t>
          </a:r>
          <a:endParaRPr lang="sk-SK" sz="1000" kern="1200" dirty="0"/>
        </a:p>
      </dsp:txBody>
      <dsp:txXfrm>
        <a:off x="334759" y="679846"/>
        <a:ext cx="2175728" cy="494669"/>
      </dsp:txXfrm>
    </dsp:sp>
    <dsp:sp modelId="{4AB231B0-F084-4BEA-A6AC-8DB6630CFCA6}">
      <dsp:nvSpPr>
        <dsp:cNvPr id="0" name=""/>
        <dsp:cNvSpPr/>
      </dsp:nvSpPr>
      <dsp:spPr>
        <a:xfrm>
          <a:off x="187798" y="525449"/>
          <a:ext cx="91440" cy="1058543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058543"/>
              </a:lnTo>
              <a:lnTo>
                <a:pt x="131571" y="1058543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5B2E5C9-A926-4C88-B9C6-F4F4B2391FDE}">
      <dsp:nvSpPr>
        <dsp:cNvPr id="0" name=""/>
        <dsp:cNvSpPr/>
      </dsp:nvSpPr>
      <dsp:spPr>
        <a:xfrm>
          <a:off x="319369" y="1321267"/>
          <a:ext cx="2206508" cy="525449"/>
        </a:xfrm>
        <a:prstGeom prst="roundRect">
          <a:avLst>
            <a:gd name="adj" fmla="val 10000"/>
          </a:avLst>
        </a:prstGeom>
        <a:solidFill>
          <a:schemeClr val="accent3">
            <a:alpha val="90000"/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9050" tIns="12700" rIns="1905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atmosférické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(pohyb vzduchu; atmosférické zrážky; tepelné extrémy)</a:t>
          </a:r>
          <a:endParaRPr lang="sk-SK" sz="1000" kern="1200" dirty="0"/>
        </a:p>
      </dsp:txBody>
      <dsp:txXfrm>
        <a:off x="334759" y="1336657"/>
        <a:ext cx="2175728" cy="494669"/>
      </dsp:txXfrm>
    </dsp:sp>
    <dsp:sp modelId="{74CF31F0-983C-4F24-8357-15858F088BB9}">
      <dsp:nvSpPr>
        <dsp:cNvPr id="0" name=""/>
        <dsp:cNvSpPr/>
      </dsp:nvSpPr>
      <dsp:spPr>
        <a:xfrm>
          <a:off x="187798" y="525449"/>
          <a:ext cx="91440" cy="1715354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715354"/>
              </a:lnTo>
              <a:lnTo>
                <a:pt x="131571" y="1715354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C578209-31D5-46B2-93A0-60D8CB7E7F4D}">
      <dsp:nvSpPr>
        <dsp:cNvPr id="0" name=""/>
        <dsp:cNvSpPr/>
      </dsp:nvSpPr>
      <dsp:spPr>
        <a:xfrm>
          <a:off x="319369" y="1978079"/>
          <a:ext cx="2206508" cy="525449"/>
        </a:xfrm>
        <a:prstGeom prst="roundRect">
          <a:avLst>
            <a:gd name="adj" fmla="val 10000"/>
          </a:avLst>
        </a:prstGeom>
        <a:solidFill>
          <a:schemeClr val="accent3">
            <a:alpha val="90000"/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9050" tIns="12700" rIns="1905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hydrosférické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(príliv – odliv; morské záplavy; </a:t>
          </a:r>
          <a:r>
            <a:rPr lang="sk-SK" sz="1000" kern="1200" dirty="0" err="1" smtClean="0"/>
            <a:t>tsunami</a:t>
          </a:r>
          <a:r>
            <a:rPr lang="sk-SK" sz="1000" kern="1200" dirty="0" smtClean="0"/>
            <a:t>; riečne povodne)   </a:t>
          </a:r>
          <a:endParaRPr lang="sk-SK" sz="1000" kern="1200" dirty="0"/>
        </a:p>
      </dsp:txBody>
      <dsp:txXfrm>
        <a:off x="334759" y="1993469"/>
        <a:ext cx="2175728" cy="494669"/>
      </dsp:txXfrm>
    </dsp:sp>
    <dsp:sp modelId="{8E56EB0B-DAED-4200-A2F8-246D5C400314}">
      <dsp:nvSpPr>
        <dsp:cNvPr id="0" name=""/>
        <dsp:cNvSpPr/>
      </dsp:nvSpPr>
      <dsp:spPr>
        <a:xfrm>
          <a:off x="187798" y="525449"/>
          <a:ext cx="91440" cy="2372166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372166"/>
              </a:lnTo>
              <a:lnTo>
                <a:pt x="131571" y="2372166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A81B528-BE58-4051-B68E-D7A161DABB5F}">
      <dsp:nvSpPr>
        <dsp:cNvPr id="0" name=""/>
        <dsp:cNvSpPr/>
      </dsp:nvSpPr>
      <dsp:spPr>
        <a:xfrm>
          <a:off x="319369" y="2634891"/>
          <a:ext cx="2206508" cy="525449"/>
        </a:xfrm>
        <a:prstGeom prst="roundRect">
          <a:avLst>
            <a:gd name="adj" fmla="val 10000"/>
          </a:avLst>
        </a:prstGeom>
        <a:solidFill>
          <a:schemeClr val="accent3">
            <a:alpha val="90000"/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9050" tIns="12700" rIns="1905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err="1" smtClean="0"/>
            <a:t>litosférické</a:t>
          </a:r>
          <a:r>
            <a:rPr lang="sk-SK" sz="1000" kern="1200" dirty="0" smtClean="0"/>
            <a:t> 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(zemetrasenia; vulkány; prepady dutín; zosuvy, lavíny)</a:t>
          </a:r>
          <a:endParaRPr lang="sk-SK" sz="1000" kern="1200" dirty="0"/>
        </a:p>
      </dsp:txBody>
      <dsp:txXfrm>
        <a:off x="334759" y="2650281"/>
        <a:ext cx="2175728" cy="494669"/>
      </dsp:txXfrm>
    </dsp:sp>
    <dsp:sp modelId="{D50261CF-5F04-4479-9600-DA39FB0569D5}">
      <dsp:nvSpPr>
        <dsp:cNvPr id="0" name=""/>
        <dsp:cNvSpPr/>
      </dsp:nvSpPr>
      <dsp:spPr>
        <a:xfrm>
          <a:off x="187798" y="525449"/>
          <a:ext cx="91440" cy="3021826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021826"/>
              </a:lnTo>
              <a:lnTo>
                <a:pt x="131571" y="3021826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0989400-7626-4F26-84F3-557CEA1FE7D5}">
      <dsp:nvSpPr>
        <dsp:cNvPr id="0" name=""/>
        <dsp:cNvSpPr/>
      </dsp:nvSpPr>
      <dsp:spPr>
        <a:xfrm>
          <a:off x="319369" y="3284550"/>
          <a:ext cx="2206508" cy="525449"/>
        </a:xfrm>
        <a:prstGeom prst="roundRect">
          <a:avLst>
            <a:gd name="adj" fmla="val 10000"/>
          </a:avLst>
        </a:prstGeom>
        <a:solidFill>
          <a:schemeClr val="accent3">
            <a:alpha val="90000"/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9050" tIns="12700" rIns="1905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biologické 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(choroby; votrelci)</a:t>
          </a:r>
          <a:endParaRPr lang="sk-SK" sz="1000" kern="1200" dirty="0"/>
        </a:p>
      </dsp:txBody>
      <dsp:txXfrm>
        <a:off x="334759" y="3299940"/>
        <a:ext cx="2175728" cy="494669"/>
      </dsp:txXfrm>
    </dsp:sp>
    <dsp:sp modelId="{75137638-CFB4-45FA-BACA-C784F7555027}">
      <dsp:nvSpPr>
        <dsp:cNvPr id="0" name=""/>
        <dsp:cNvSpPr/>
      </dsp:nvSpPr>
      <dsp:spPr>
        <a:xfrm>
          <a:off x="2990003" y="0"/>
          <a:ext cx="1475293" cy="525449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24765" tIns="16510" rIns="24765" bIns="16510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300" b="1" kern="1200" dirty="0" err="1" smtClean="0"/>
            <a:t>androgénne</a:t>
          </a:r>
          <a:endParaRPr lang="sk-SK" sz="1300" b="1" kern="1200" dirty="0" smtClean="0"/>
        </a:p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300" b="1" kern="1200" dirty="0" smtClean="0"/>
            <a:t>(civilizačné)</a:t>
          </a:r>
          <a:endParaRPr lang="sk-SK" sz="1300" b="1" kern="1200" dirty="0"/>
        </a:p>
      </dsp:txBody>
      <dsp:txXfrm>
        <a:off x="3005393" y="15390"/>
        <a:ext cx="1444513" cy="494669"/>
      </dsp:txXfrm>
    </dsp:sp>
    <dsp:sp modelId="{3D316907-5340-4C14-B722-C20210CDACFE}">
      <dsp:nvSpPr>
        <dsp:cNvPr id="0" name=""/>
        <dsp:cNvSpPr/>
      </dsp:nvSpPr>
      <dsp:spPr>
        <a:xfrm>
          <a:off x="3137533" y="525449"/>
          <a:ext cx="158763" cy="39043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90434"/>
              </a:lnTo>
              <a:lnTo>
                <a:pt x="158763" y="390434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9E18E59-F5D7-4FD6-95BA-C947405FE5B3}">
      <dsp:nvSpPr>
        <dsp:cNvPr id="0" name=""/>
        <dsp:cNvSpPr/>
      </dsp:nvSpPr>
      <dsp:spPr>
        <a:xfrm>
          <a:off x="3296296" y="653159"/>
          <a:ext cx="2144110" cy="525449"/>
        </a:xfrm>
        <a:prstGeom prst="roundRect">
          <a:avLst>
            <a:gd name="adj" fmla="val 10000"/>
          </a:avLst>
        </a:prstGeom>
        <a:solidFill>
          <a:schemeClr val="accent3">
            <a:alpha val="90000"/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9050" tIns="12700" rIns="1905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err="1" smtClean="0"/>
            <a:t>technogénne</a:t>
          </a:r>
          <a:r>
            <a:rPr lang="sk-SK" sz="1000" kern="1200" dirty="0" smtClean="0"/>
            <a:t> 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(technologické, technické; ľudský faktor; infraštruktúra)  </a:t>
          </a:r>
          <a:endParaRPr lang="sk-SK" sz="1000" kern="1200" dirty="0"/>
        </a:p>
      </dsp:txBody>
      <dsp:txXfrm>
        <a:off x="3311686" y="668549"/>
        <a:ext cx="2113330" cy="494669"/>
      </dsp:txXfrm>
    </dsp:sp>
    <dsp:sp modelId="{C76B3E09-9E4D-4121-A49D-0D178D12E2B6}">
      <dsp:nvSpPr>
        <dsp:cNvPr id="0" name=""/>
        <dsp:cNvSpPr/>
      </dsp:nvSpPr>
      <dsp:spPr>
        <a:xfrm>
          <a:off x="3137533" y="525449"/>
          <a:ext cx="158763" cy="104724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047246"/>
              </a:lnTo>
              <a:lnTo>
                <a:pt x="158763" y="1047246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B0DEE78-723E-479C-9593-F9B5187FCB5D}">
      <dsp:nvSpPr>
        <dsp:cNvPr id="0" name=""/>
        <dsp:cNvSpPr/>
      </dsp:nvSpPr>
      <dsp:spPr>
        <a:xfrm>
          <a:off x="3296296" y="1309970"/>
          <a:ext cx="2144110" cy="525449"/>
        </a:xfrm>
        <a:prstGeom prst="roundRect">
          <a:avLst>
            <a:gd name="adj" fmla="val 10000"/>
          </a:avLst>
        </a:prstGeom>
        <a:solidFill>
          <a:schemeClr val="accent3">
            <a:alpha val="90000"/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9050" tIns="12700" rIns="1905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err="1" smtClean="0"/>
            <a:t>agrogénne</a:t>
          </a:r>
          <a:r>
            <a:rPr lang="sk-SK" sz="1000" kern="1200" dirty="0" smtClean="0"/>
            <a:t> 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(zábery pôdy; monokultúry; chemické ošetrenie; poruchy látkovej výmeny) </a:t>
          </a:r>
          <a:endParaRPr lang="sk-SK" sz="1000" kern="1200" dirty="0"/>
        </a:p>
      </dsp:txBody>
      <dsp:txXfrm>
        <a:off x="3311686" y="1325360"/>
        <a:ext cx="2113330" cy="494669"/>
      </dsp:txXfrm>
    </dsp:sp>
    <dsp:sp modelId="{713A3DA8-4AE2-409B-ADFD-DDBA998434B3}">
      <dsp:nvSpPr>
        <dsp:cNvPr id="0" name=""/>
        <dsp:cNvSpPr/>
      </dsp:nvSpPr>
      <dsp:spPr>
        <a:xfrm>
          <a:off x="3137533" y="525449"/>
          <a:ext cx="158763" cy="170405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704057"/>
              </a:lnTo>
              <a:lnTo>
                <a:pt x="158763" y="1704057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2DD7D23-680A-4E2E-9AF5-60EFD76ECD63}">
      <dsp:nvSpPr>
        <dsp:cNvPr id="0" name=""/>
        <dsp:cNvSpPr/>
      </dsp:nvSpPr>
      <dsp:spPr>
        <a:xfrm>
          <a:off x="3296296" y="1966782"/>
          <a:ext cx="2144110" cy="525449"/>
        </a:xfrm>
        <a:prstGeom prst="roundRect">
          <a:avLst>
            <a:gd name="adj" fmla="val 10000"/>
          </a:avLst>
        </a:prstGeom>
        <a:solidFill>
          <a:schemeClr val="accent3">
            <a:alpha val="90000"/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0955" tIns="13970" rIns="20955" bIns="1397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100" b="1" kern="1200" dirty="0" err="1" smtClean="0"/>
            <a:t>sociogénne</a:t>
          </a:r>
          <a:r>
            <a:rPr lang="sk-SK" sz="1100" b="1" kern="1200" dirty="0" smtClean="0"/>
            <a:t> </a:t>
          </a:r>
        </a:p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100" b="0" kern="1200" dirty="0" smtClean="0"/>
            <a:t>(</a:t>
          </a:r>
          <a:r>
            <a:rPr lang="sk-SK" sz="1100" kern="1200" dirty="0" smtClean="0"/>
            <a:t>vojensko-politické; etnické; </a:t>
          </a:r>
          <a:r>
            <a:rPr lang="sk-SK" sz="1100" b="1" kern="1200" dirty="0" smtClean="0"/>
            <a:t>sociálne</a:t>
          </a:r>
          <a:r>
            <a:rPr lang="sk-SK" sz="1100" kern="1200" dirty="0" smtClean="0"/>
            <a:t>; psychické)</a:t>
          </a:r>
          <a:endParaRPr lang="sk-SK" sz="1100" b="1" kern="1200" dirty="0"/>
        </a:p>
      </dsp:txBody>
      <dsp:txXfrm>
        <a:off x="3311686" y="1982172"/>
        <a:ext cx="2113330" cy="494669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B5B6AB8-DECA-48D1-9F30-A5AE26CBD554}">
      <dsp:nvSpPr>
        <dsp:cNvPr id="0" name=""/>
        <dsp:cNvSpPr/>
      </dsp:nvSpPr>
      <dsp:spPr>
        <a:xfrm>
          <a:off x="1159" y="143913"/>
          <a:ext cx="1782809" cy="65315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200" b="1" kern="1200" dirty="0" smtClean="0"/>
            <a:t>agresívny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200" kern="1200" dirty="0" smtClean="0"/>
            <a:t>(útok a nepriateľstvo)</a:t>
          </a:r>
          <a:endParaRPr lang="sk-SK" sz="1200" kern="1200" dirty="0"/>
        </a:p>
      </dsp:txBody>
      <dsp:txXfrm>
        <a:off x="20289" y="163043"/>
        <a:ext cx="1744549" cy="614896"/>
      </dsp:txXfrm>
    </dsp:sp>
    <dsp:sp modelId="{B115DAC0-0421-4BEB-8895-94BDB856A6DE}">
      <dsp:nvSpPr>
        <dsp:cNvPr id="0" name=""/>
        <dsp:cNvSpPr/>
      </dsp:nvSpPr>
      <dsp:spPr>
        <a:xfrm>
          <a:off x="179440" y="797070"/>
          <a:ext cx="178280" cy="30747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07479"/>
              </a:lnTo>
              <a:lnTo>
                <a:pt x="178280" y="307479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0F09535-34B7-423F-8DCF-C874E4A9824F}">
      <dsp:nvSpPr>
        <dsp:cNvPr id="0" name=""/>
        <dsp:cNvSpPr/>
      </dsp:nvSpPr>
      <dsp:spPr>
        <a:xfrm>
          <a:off x="357721" y="899563"/>
          <a:ext cx="2168495" cy="409973"/>
        </a:xfrm>
        <a:prstGeom prst="roundRect">
          <a:avLst>
            <a:gd name="adj" fmla="val 10000"/>
          </a:avLst>
        </a:prstGeom>
        <a:solidFill>
          <a:schemeClr val="accent3">
            <a:alpha val="90000"/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9050" tIns="12700" rIns="1905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lynčujúci 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(prenasledovanie jednej osoby )</a:t>
          </a:r>
          <a:endParaRPr lang="sk-SK" sz="1000" kern="1200" dirty="0"/>
        </a:p>
      </dsp:txBody>
      <dsp:txXfrm>
        <a:off x="369729" y="911571"/>
        <a:ext cx="2144479" cy="385957"/>
      </dsp:txXfrm>
    </dsp:sp>
    <dsp:sp modelId="{2C891288-E5CE-47AD-81C5-ACA6A67F67F4}">
      <dsp:nvSpPr>
        <dsp:cNvPr id="0" name=""/>
        <dsp:cNvSpPr/>
      </dsp:nvSpPr>
      <dsp:spPr>
        <a:xfrm>
          <a:off x="179440" y="797070"/>
          <a:ext cx="178280" cy="81994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819946"/>
              </a:lnTo>
              <a:lnTo>
                <a:pt x="178280" y="819946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8D590DD-CBEB-46AA-A9F5-B8F087F3CB07}">
      <dsp:nvSpPr>
        <dsp:cNvPr id="0" name=""/>
        <dsp:cNvSpPr/>
      </dsp:nvSpPr>
      <dsp:spPr>
        <a:xfrm>
          <a:off x="357721" y="1412030"/>
          <a:ext cx="2168495" cy="409973"/>
        </a:xfrm>
        <a:prstGeom prst="roundRect">
          <a:avLst>
            <a:gd name="adj" fmla="val 10000"/>
          </a:avLst>
        </a:prstGeom>
        <a:solidFill>
          <a:schemeClr val="accent3">
            <a:alpha val="90000"/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9050" tIns="12700" rIns="1905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terorizujúci 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(proti kategórii alebo skupinám)</a:t>
          </a:r>
          <a:endParaRPr lang="sk-SK" sz="1000" kern="1200" dirty="0"/>
        </a:p>
      </dsp:txBody>
      <dsp:txXfrm>
        <a:off x="369729" y="1424038"/>
        <a:ext cx="2144479" cy="385957"/>
      </dsp:txXfrm>
    </dsp:sp>
    <dsp:sp modelId="{18A453F3-8EAD-4BC4-A0E0-B66D1FCAE5AC}">
      <dsp:nvSpPr>
        <dsp:cNvPr id="0" name=""/>
        <dsp:cNvSpPr/>
      </dsp:nvSpPr>
      <dsp:spPr>
        <a:xfrm>
          <a:off x="179440" y="797070"/>
          <a:ext cx="178280" cy="133241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332412"/>
              </a:lnTo>
              <a:lnTo>
                <a:pt x="178280" y="1332412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56BFDF0-C53D-4DF6-A407-7B2635497869}">
      <dsp:nvSpPr>
        <dsp:cNvPr id="0" name=""/>
        <dsp:cNvSpPr/>
      </dsp:nvSpPr>
      <dsp:spPr>
        <a:xfrm>
          <a:off x="357721" y="1924496"/>
          <a:ext cx="2168495" cy="409973"/>
        </a:xfrm>
        <a:prstGeom prst="roundRect">
          <a:avLst>
            <a:gd name="adj" fmla="val 10000"/>
          </a:avLst>
        </a:prstGeom>
        <a:solidFill>
          <a:schemeClr val="accent3">
            <a:alpha val="90000"/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9050" tIns="12700" rIns="1905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rebelujúci 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(v čase vzbúr a štrajkov)</a:t>
          </a:r>
          <a:endParaRPr lang="sk-SK" sz="1000" kern="1200" dirty="0"/>
        </a:p>
      </dsp:txBody>
      <dsp:txXfrm>
        <a:off x="369729" y="1936504"/>
        <a:ext cx="2144479" cy="385957"/>
      </dsp:txXfrm>
    </dsp:sp>
    <dsp:sp modelId="{0A7153CE-7DA3-4A94-949B-AAB2AC6029D4}">
      <dsp:nvSpPr>
        <dsp:cNvPr id="0" name=""/>
        <dsp:cNvSpPr/>
      </dsp:nvSpPr>
      <dsp:spPr>
        <a:xfrm>
          <a:off x="179440" y="797070"/>
          <a:ext cx="178280" cy="184487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844879"/>
              </a:lnTo>
              <a:lnTo>
                <a:pt x="178280" y="1844879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6C1D488-62AD-4FE2-874A-EB5C6AED3FB9}">
      <dsp:nvSpPr>
        <dsp:cNvPr id="0" name=""/>
        <dsp:cNvSpPr/>
      </dsp:nvSpPr>
      <dsp:spPr>
        <a:xfrm>
          <a:off x="357721" y="2436963"/>
          <a:ext cx="2168495" cy="409973"/>
        </a:xfrm>
        <a:prstGeom prst="roundRect">
          <a:avLst>
            <a:gd name="adj" fmla="val 10000"/>
          </a:avLst>
        </a:prstGeom>
        <a:solidFill>
          <a:schemeClr val="accent3">
            <a:alpha val="90000"/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9050" tIns="12700" rIns="1905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únikový 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000" kern="1200" dirty="0" smtClean="0"/>
            <a:t>(ovládaný panikou)</a:t>
          </a:r>
          <a:endParaRPr lang="sk-SK" sz="1000" kern="1200" dirty="0"/>
        </a:p>
      </dsp:txBody>
      <dsp:txXfrm>
        <a:off x="369729" y="2448971"/>
        <a:ext cx="2144479" cy="385957"/>
      </dsp:txXfrm>
    </dsp:sp>
    <dsp:sp modelId="{19FA876B-F6F0-4118-9D16-EBD3EF8AE19E}">
      <dsp:nvSpPr>
        <dsp:cNvPr id="0" name=""/>
        <dsp:cNvSpPr/>
      </dsp:nvSpPr>
      <dsp:spPr>
        <a:xfrm>
          <a:off x="1988955" y="143913"/>
          <a:ext cx="1782809" cy="65315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200" b="1" kern="1200" dirty="0" smtClean="0"/>
            <a:t>aktivizačný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200" kern="1200" dirty="0" smtClean="0"/>
            <a:t>(rabovanie, privlastňovanie si cudzieho majetku)</a:t>
          </a:r>
          <a:endParaRPr lang="sk-SK" sz="1200" kern="1200" dirty="0"/>
        </a:p>
      </dsp:txBody>
      <dsp:txXfrm>
        <a:off x="2008085" y="163043"/>
        <a:ext cx="1744549" cy="614896"/>
      </dsp:txXfrm>
    </dsp:sp>
    <dsp:sp modelId="{B94C7B40-4DB9-4DB9-8274-18D8D38F55FA}">
      <dsp:nvSpPr>
        <dsp:cNvPr id="0" name=""/>
        <dsp:cNvSpPr/>
      </dsp:nvSpPr>
      <dsp:spPr>
        <a:xfrm>
          <a:off x="3976751" y="143913"/>
          <a:ext cx="1782809" cy="65315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200" b="1" kern="1200" dirty="0" smtClean="0"/>
            <a:t>výrazový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k-SK" sz="1200" kern="1200" dirty="0" smtClean="0"/>
            <a:t>(demonštrácie, politické zhromaždenia)</a:t>
          </a:r>
          <a:endParaRPr lang="sk-SK" sz="1200" kern="1200" dirty="0"/>
        </a:p>
      </dsp:txBody>
      <dsp:txXfrm>
        <a:off x="3995881" y="163043"/>
        <a:ext cx="1744549" cy="61489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HorizontalMultiLevelHierarchy">
  <dgm:title val=""/>
  <dgm:desc val=""/>
  <dgm:catLst>
    <dgm:cat type="hierarchy" pri="46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clrData>
  <dgm:layoutNode name="Name0">
    <dgm:varLst>
      <dgm:chPref val="1"/>
      <dgm:dir/>
      <dgm:animOne val="branch"/>
      <dgm:animLvl val="lvl"/>
      <dgm:resizeHandles val="exact"/>
    </dgm:varLst>
    <dgm:choose name="Name1">
      <dgm:if name="Name2" func="var" arg="dir" op="equ" val="norm">
        <dgm:alg type="hierChild">
          <dgm:param type="linDir" val="fromT"/>
          <dgm:param type="chAlign" val="l"/>
        </dgm:alg>
      </dgm:if>
      <dgm:else name="Name3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forName="LevelOneTextNode" refType="h"/>
      <dgm:constr type="w" for="des" forName="LevelOneTextNode" refType="h" refFor="des" refForName="LevelOneTextNode" fact="0.19"/>
      <dgm:constr type="h" for="des" forName="LevelTwoTextNode" refType="w" refFor="des" refForName="LevelOneTextNode"/>
      <dgm:constr type="w" for="des" forName="LevelTwoTextNode" refType="h" refFor="des" refForName="LevelTwoTextNode" fact="3.28"/>
      <dgm:constr type="sibSp" refType="h" refFor="des" refForName="LevelTwoTextNode" op="equ" fact="0.25"/>
      <dgm:constr type="sibSp" for="des" forName="level2hierChild" refType="h" refFor="des" refForName="LevelTwoTextNode" op="equ" fact="0.25"/>
      <dgm:constr type="sibSp" for="des" forName="level3hierChild" refType="h" refFor="des" refForName="LevelTwoTextNode" op="equ" fact="0.25"/>
      <dgm:constr type="sp" for="des" forName="root1" refType="w" refFor="des" refForName="LevelTwoTextNode" fact="0.2"/>
      <dgm:constr type="sp" for="des" forName="root2" refType="sp" refFor="des" refForName="root1" op="equ"/>
      <dgm:constr type="primFontSz" for="des" forName="LevelOneTextNode" op="equ" val="65"/>
      <dgm:constr type="primFontSz" for="des" forName="LevelTwoTextNode" op="equ" val="65"/>
      <dgm:constr type="primFontSz" for="des" forName="LevelTwoTextNode" refType="primFontSz" refFor="des" refForName="LevelOneTextNode" op="lte"/>
      <dgm:constr type="primFontSz" for="des" forName="connTx" op="equ" val="50"/>
      <dgm:constr type="primFontSz" for="des" forName="connTx" refType="primFontSz" refFor="des" refForName="LevelOneTextNode" op="lte" fact="0.78"/>
    </dgm:constrLst>
    <dgm:forEach name="Name4" axis="ch">
      <dgm:forEach name="Name5" axis="self" ptType="node">
        <dgm:layoutNode name="root1">
          <dgm:choose name="Name6">
            <dgm:if name="Name7" func="var" arg="dir" op="equ" val="norm">
              <dgm:alg type="hierRoot">
                <dgm:param type="hierAlign" val="lCtrCh"/>
              </dgm:alg>
            </dgm:if>
            <dgm:else name="Name8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layoutNode name="LevelOneTextNode" styleLbl="node0">
            <dgm:varLst>
              <dgm:chPref val="3"/>
            </dgm:varLst>
            <dgm:alg type="tx">
              <dgm:param type="autoTxRot" val="grav"/>
            </dgm:alg>
            <dgm:choose name="Name9">
              <dgm:if name="Name10" func="var" arg="dir" op="equ" val="norm">
                <dgm:shape xmlns:r="http://schemas.openxmlformats.org/officeDocument/2006/relationships" rot="270" type="rect" r:blip="">
                  <dgm:adjLst/>
                </dgm:shape>
              </dgm:if>
              <dgm:else name="Name11">
                <dgm:shape xmlns:r="http://schemas.openxmlformats.org/officeDocument/2006/relationships" rot="90" type="rect" r:blip="">
                  <dgm:adjLst/>
                </dgm:shape>
              </dgm:else>
            </dgm:choos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2" fact="NaN" max="NaN"/>
            </dgm:ruleLst>
          </dgm:layoutNode>
          <dgm:layoutNode name="level2hierChild">
            <dgm:choose name="Name12">
              <dgm:if name="Name13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4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eat" axis="ch">
              <dgm:forEach name="Name15" axis="self" ptType="parTrans" cnt="1">
                <dgm:layoutNode name="conn2-1">
                  <dgm:choose name="Name16">
                    <dgm:if name="Name17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  <dgm:param type="connRout" val="bend"/>
                      </dgm:alg>
                    </dgm:if>
                    <dgm:else name="Name18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  <dgm:param type="connRout" val="bend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9" axis="self" ptType="node">
                <dgm:layoutNode name="root2">
                  <dgm:choose name="Name20">
                    <dgm:if name="Name21" func="var" arg="dir" op="equ" val="norm">
                      <dgm:alg type="hierRoot">
                        <dgm:param type="hierAlign" val="lCtrCh"/>
                      </dgm:alg>
                    </dgm:if>
                    <dgm:else name="Name22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2" fact="NaN" max="NaN"/>
                    </dgm:ruleLst>
                  </dgm:layoutNode>
                  <dgm:layoutNode name="level3hierChild">
                    <dgm:choose name="Name23">
                      <dgm:if name="Name24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5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forEach name="Name26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hierarchy3">
  <dgm:title val=""/>
  <dgm:desc val=""/>
  <dgm:catLst>
    <dgm:cat type="hierarchy" pri="7000"/>
    <dgm:cat type="list" pri="23000"/>
    <dgm:cat type="relationship" pri="15000"/>
    <dgm:cat type="convert" pri="7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</dgm:ptLst>
      <dgm:cxnLst>
        <dgm:cxn modelId="4" srcId="0" destId="1" srcOrd="0" destOrd="0"/>
        <dgm:cxn modelId="5" srcId="1" destId="11" srcOrd="0" destOrd="0"/>
        <dgm:cxn modelId="6" srcId="1" destId="12" srcOrd="1" destOrd="0"/>
        <dgm:cxn modelId="7" srcId="0" destId="2" srcOrd="1" destOrd="0"/>
        <dgm:cxn modelId="8" srcId="2" destId="21" srcOrd="0" destOrd="0"/>
        <dgm:cxn modelId="9" srcId="2" destId="2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forName="rootText" op="equ" val="65"/>
      <dgm:constr type="primFontSz" for="des" forName="childText" op="equ" val="65"/>
      <dgm:constr type="w" for="des" forName="rootComposite" refType="w"/>
      <dgm:constr type="h" for="des" forName="rootComposite" refType="w" fact="0.5"/>
      <dgm:constr type="w" for="des" forName="childText" refType="w" refFor="des" refForName="rootComposite" fact="0.8"/>
      <dgm:constr type="h" for="des" forName="childText" refType="h" refFor="des" refForName="rootComposite"/>
      <dgm:constr type="sibSp" refType="w" refFor="des" refForName="rootComposite" fact="0.25"/>
      <dgm:constr type="sibSp" for="des" forName="childShape" refType="h" refFor="des" refForName="childText" fact="0.25"/>
      <dgm:constr type="sp" for="des" forName="root" refType="h" refFor="des" refForName="childText" fact="0.25"/>
    </dgm:constrLst>
    <dgm:ruleLst/>
    <dgm:forEach name="Name3" axis="ch">
      <dgm:forEach name="Name4" axis="self" ptType="node" cnt="1">
        <dgm:layoutNode name="root">
          <dgm:choose name="Name5">
            <dgm:if name="Name6" func="var" arg="dir" op="equ" val="norm">
              <dgm:alg type="hierRoot">
                <dgm:param type="hierAlign" val="tL"/>
              </dgm:alg>
            </dgm:if>
            <dgm:else name="Name7">
              <dgm:alg type="hierRoot">
                <dgm:param type="hierAlign" val="tR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>
            <dgm:constr type="alignOff" val="0.2"/>
          </dgm:constrLst>
          <dgm:ruleLst/>
          <dgm:layoutNode name="rootComposite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8">
              <dgm:if name="Name9" func="var" arg="dir" op="equ" val="norm">
                <dgm:constrLst>
                  <dgm:constr type="l" for="ch" forName="rootText"/>
                  <dgm:constr type="t" for="ch" forName="rootText"/>
                  <dgm:constr type="w" for="ch" forName="rootText" refType="w"/>
                  <dgm:constr type="h" for="ch" forName="rootText" refType="h"/>
                  <dgm:constr type="l" for="ch" forName="rootConnector"/>
                  <dgm:constr type="t" for="ch" forName="rootConnector"/>
                  <dgm:constr type="w" for="ch" forName="rootConnector" refType="w" refFor="ch" refForName="rootText" fact="0.2"/>
                  <dgm:constr type="h" for="ch" forName="rootConnector" refType="h" refFor="ch" refForName="rootText"/>
                </dgm:constrLst>
              </dgm:if>
              <dgm:else name="Name10">
                <dgm:constrLst>
                  <dgm:constr type="l" for="ch" forName="rootText"/>
                  <dgm:constr type="t" for="ch" forName="rootText"/>
                  <dgm:constr type="w" for="ch" forName="rootText" refType="w"/>
                  <dgm:constr type="h" for="ch" forName="rootText" refType="h"/>
                  <dgm:constr type="r" for="ch" forName="rootConnector" refType="w"/>
                  <dgm:constr type="t" for="ch" forName="rootConnector"/>
                  <dgm:constr type="w" for="ch" forName="rootConnector" refType="w" refFor="ch" refForName="rootText" fact="0.2"/>
                  <dgm:constr type="h" for="ch" forName="rootConnector" refType="h" refFor="ch" refForName="rootText"/>
                </dgm:constrLst>
              </dgm:else>
            </dgm:choose>
            <dgm:ruleLst/>
            <dgm:layoutNode name="rootText" styleLbl="node1"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 ptType="node" cnt="1"/>
              <dgm:constrLst>
                <dgm:constr type="tMarg" refType="primFontSz" fact="0.1"/>
                <dgm:constr type="bMarg" refType="primFontSz" fact="0.1"/>
                <dgm:constr type="lMarg" refType="primFontSz" fact="0.15"/>
                <dgm:constr type="rMarg" refType="primFontSz" fact="0.15"/>
              </dgm:constrLst>
              <dgm:ruleLst>
                <dgm:rule type="primFontSz" val="5" fact="NaN" max="NaN"/>
              </dgm:ruleLst>
            </dgm:layoutNode>
            <dgm:layoutNode name="rootConnector" moveWith="rootText">
              <dgm:alg type="sp"/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self" ptType="node" cnt="1"/>
              <dgm:constrLst/>
              <dgm:ruleLst/>
            </dgm:layoutNode>
          </dgm:layoutNode>
          <dgm:layoutNode name="childShape">
            <dgm:alg type="hierChild">
              <dgm:param type="chAlign" val="l"/>
              <dgm:param type="linDir" val="fromT"/>
            </dgm:alg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11" axis="ch">
              <dgm:forEach name="Name12" axis="self" ptType="parTrans" cnt="1">
                <dgm:layoutNode name="Name13">
                  <dgm:choose name="Name14">
                    <dgm:if name="Name15" func="var" arg="dir" op="equ" val="norm">
                      <dgm:alg type="conn">
                        <dgm:param type="dim" val="1D"/>
                        <dgm:param type="endSty" val="noArr"/>
                        <dgm:param type="connRout" val="bend"/>
                        <dgm:param type="srcNode" val="rootConnector"/>
                        <dgm:param type="begPts" val="bCtr"/>
                        <dgm:param type="endPts" val="midL"/>
                      </dgm:alg>
                    </dgm:if>
                    <dgm:else name="Name16">
                      <dgm:alg type="conn">
                        <dgm:param type="dim" val="1D"/>
                        <dgm:param type="endSty" val="noArr"/>
                        <dgm:param type="connRout" val="bend"/>
                        <dgm:param type="srcNode" val="rootConnector"/>
                        <dgm:param type="begPts" val="bCtr"/>
                        <dgm:param type="endPts" val="mid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7" axis="self" ptType="node">
                <dgm:layoutNode name="childText" styleLbl="bgAcc1">
                  <dgm:varLst>
                    <dgm:bulletEnabled val="1"/>
                  </dgm:varLst>
                  <dgm:alg type="tx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self desOrSelf" ptType="node node" st="1 1" cnt="1 0"/>
                  <dgm:constrLst>
                    <dgm:constr type="tMarg" refType="primFontSz" fact="0.1"/>
                    <dgm:constr type="bMarg" refType="primFontSz" fact="0.1"/>
                    <dgm:constr type="lMarg" refType="primFontSz" fact="0.15"/>
                    <dgm:constr type="rMarg" refType="primFontSz" fact="0.15"/>
                  </dgm:constrLst>
                  <dgm:ruleLst>
                    <dgm:rule type="primFontSz" val="5" fact="NaN" max="NaN"/>
                  </dgm:ruleLst>
                </dgm:layoutNode>
              </dgm:forEach>
            </dgm:forEach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hierarchy3">
  <dgm:title val=""/>
  <dgm:desc val=""/>
  <dgm:catLst>
    <dgm:cat type="hierarchy" pri="7000"/>
    <dgm:cat type="list" pri="23000"/>
    <dgm:cat type="relationship" pri="15000"/>
    <dgm:cat type="convert" pri="7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</dgm:ptLst>
      <dgm:cxnLst>
        <dgm:cxn modelId="4" srcId="0" destId="1" srcOrd="0" destOrd="0"/>
        <dgm:cxn modelId="5" srcId="1" destId="11" srcOrd="0" destOrd="0"/>
        <dgm:cxn modelId="6" srcId="1" destId="12" srcOrd="1" destOrd="0"/>
        <dgm:cxn modelId="7" srcId="0" destId="2" srcOrd="1" destOrd="0"/>
        <dgm:cxn modelId="8" srcId="2" destId="21" srcOrd="0" destOrd="0"/>
        <dgm:cxn modelId="9" srcId="2" destId="2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forName="rootText" op="equ" val="65"/>
      <dgm:constr type="primFontSz" for="des" forName="childText" op="equ" val="65"/>
      <dgm:constr type="w" for="des" forName="rootComposite" refType="w"/>
      <dgm:constr type="h" for="des" forName="rootComposite" refType="w" fact="0.5"/>
      <dgm:constr type="w" for="des" forName="childText" refType="w" refFor="des" refForName="rootComposite" fact="0.8"/>
      <dgm:constr type="h" for="des" forName="childText" refType="h" refFor="des" refForName="rootComposite"/>
      <dgm:constr type="sibSp" refType="w" refFor="des" refForName="rootComposite" fact="0.25"/>
      <dgm:constr type="sibSp" for="des" forName="childShape" refType="h" refFor="des" refForName="childText" fact="0.25"/>
      <dgm:constr type="sp" for="des" forName="root" refType="h" refFor="des" refForName="childText" fact="0.25"/>
    </dgm:constrLst>
    <dgm:ruleLst/>
    <dgm:forEach name="Name3" axis="ch">
      <dgm:forEach name="Name4" axis="self" ptType="node" cnt="1">
        <dgm:layoutNode name="root">
          <dgm:choose name="Name5">
            <dgm:if name="Name6" func="var" arg="dir" op="equ" val="norm">
              <dgm:alg type="hierRoot">
                <dgm:param type="hierAlign" val="tL"/>
              </dgm:alg>
            </dgm:if>
            <dgm:else name="Name7">
              <dgm:alg type="hierRoot">
                <dgm:param type="hierAlign" val="tR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>
            <dgm:constr type="alignOff" val="0.2"/>
          </dgm:constrLst>
          <dgm:ruleLst/>
          <dgm:layoutNode name="rootComposite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8">
              <dgm:if name="Name9" func="var" arg="dir" op="equ" val="norm">
                <dgm:constrLst>
                  <dgm:constr type="l" for="ch" forName="rootText"/>
                  <dgm:constr type="t" for="ch" forName="rootText"/>
                  <dgm:constr type="w" for="ch" forName="rootText" refType="w"/>
                  <dgm:constr type="h" for="ch" forName="rootText" refType="h"/>
                  <dgm:constr type="l" for="ch" forName="rootConnector"/>
                  <dgm:constr type="t" for="ch" forName="rootConnector"/>
                  <dgm:constr type="w" for="ch" forName="rootConnector" refType="w" refFor="ch" refForName="rootText" fact="0.2"/>
                  <dgm:constr type="h" for="ch" forName="rootConnector" refType="h" refFor="ch" refForName="rootText"/>
                </dgm:constrLst>
              </dgm:if>
              <dgm:else name="Name10">
                <dgm:constrLst>
                  <dgm:constr type="l" for="ch" forName="rootText"/>
                  <dgm:constr type="t" for="ch" forName="rootText"/>
                  <dgm:constr type="w" for="ch" forName="rootText" refType="w"/>
                  <dgm:constr type="h" for="ch" forName="rootText" refType="h"/>
                  <dgm:constr type="r" for="ch" forName="rootConnector" refType="w"/>
                  <dgm:constr type="t" for="ch" forName="rootConnector"/>
                  <dgm:constr type="w" for="ch" forName="rootConnector" refType="w" refFor="ch" refForName="rootText" fact="0.2"/>
                  <dgm:constr type="h" for="ch" forName="rootConnector" refType="h" refFor="ch" refForName="rootText"/>
                </dgm:constrLst>
              </dgm:else>
            </dgm:choose>
            <dgm:ruleLst/>
            <dgm:layoutNode name="rootText" styleLbl="node1"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 ptType="node" cnt="1"/>
              <dgm:constrLst>
                <dgm:constr type="tMarg" refType="primFontSz" fact="0.1"/>
                <dgm:constr type="bMarg" refType="primFontSz" fact="0.1"/>
                <dgm:constr type="lMarg" refType="primFontSz" fact="0.15"/>
                <dgm:constr type="rMarg" refType="primFontSz" fact="0.15"/>
              </dgm:constrLst>
              <dgm:ruleLst>
                <dgm:rule type="primFontSz" val="5" fact="NaN" max="NaN"/>
              </dgm:ruleLst>
            </dgm:layoutNode>
            <dgm:layoutNode name="rootConnector" moveWith="rootText">
              <dgm:alg type="sp"/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self" ptType="node" cnt="1"/>
              <dgm:constrLst/>
              <dgm:ruleLst/>
            </dgm:layoutNode>
          </dgm:layoutNode>
          <dgm:layoutNode name="childShape">
            <dgm:alg type="hierChild">
              <dgm:param type="chAlign" val="l"/>
              <dgm:param type="linDir" val="fromT"/>
            </dgm:alg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11" axis="ch">
              <dgm:forEach name="Name12" axis="self" ptType="parTrans" cnt="1">
                <dgm:layoutNode name="Name13">
                  <dgm:choose name="Name14">
                    <dgm:if name="Name15" func="var" arg="dir" op="equ" val="norm">
                      <dgm:alg type="conn">
                        <dgm:param type="dim" val="1D"/>
                        <dgm:param type="endSty" val="noArr"/>
                        <dgm:param type="connRout" val="bend"/>
                        <dgm:param type="srcNode" val="rootConnector"/>
                        <dgm:param type="begPts" val="bCtr"/>
                        <dgm:param type="endPts" val="midL"/>
                      </dgm:alg>
                    </dgm:if>
                    <dgm:else name="Name16">
                      <dgm:alg type="conn">
                        <dgm:param type="dim" val="1D"/>
                        <dgm:param type="endSty" val="noArr"/>
                        <dgm:param type="connRout" val="bend"/>
                        <dgm:param type="srcNode" val="rootConnector"/>
                        <dgm:param type="begPts" val="bCtr"/>
                        <dgm:param type="endPts" val="mid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7" axis="self" ptType="node">
                <dgm:layoutNode name="childText" styleLbl="bgAcc1">
                  <dgm:varLst>
                    <dgm:bulletEnabled val="1"/>
                  </dgm:varLst>
                  <dgm:alg type="tx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self desOrSelf" ptType="node node" st="1 1" cnt="1 0"/>
                  <dgm:constrLst>
                    <dgm:constr type="tMarg" refType="primFontSz" fact="0.1"/>
                    <dgm:constr type="bMarg" refType="primFontSz" fact="0.1"/>
                    <dgm:constr type="lMarg" refType="primFontSz" fact="0.15"/>
                    <dgm:constr type="rMarg" refType="primFontSz" fact="0.15"/>
                  </dgm:constrLst>
                  <dgm:ruleLst>
                    <dgm:rule type="primFontSz" val="5" fact="NaN" max="NaN"/>
                  </dgm:ruleLst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2">
  <dgm:title val=""/>
  <dgm:desc val=""/>
  <dgm:catLst>
    <dgm:cat type="3D" pri="11200"/>
  </dgm:catLst>
  <dgm:scene3d>
    <a:camera prst="orthographicFront"/>
    <a:lightRig rig="threePt" dir="t"/>
  </dgm:scene3d>
  <dgm:styleLbl name="node0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tx1"/>
      </a:fontRef>
    </dgm:style>
  </dgm:styleLbl>
  <dgm:styleLbl name="aling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>
        <a:rot lat="0" lon="0" rev="7500000"/>
      </a:lightRig>
    </dgm:scene3d>
    <dgm:sp3d z="152400"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>
        <a:rot lat="0" lon="0" rev="7500000"/>
      </a:lightRig>
    </dgm:scene3d>
    <dgm:sp3d z="25400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>
        <a:rot lat="0" lon="0" rev="7500000"/>
      </a:lightRig>
    </dgm:scene3d>
    <dgm:sp3d z="-15240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>
        <a:rot lat="0" lon="0" rev="7500000"/>
      </a:lightRig>
    </dgm:scene3d>
    <dgm:sp3d z="-700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>
        <a:rot lat="0" lon="0" rev="7500000"/>
      </a:lightRig>
    </dgm:scene3d>
    <dgm:sp3d z="1524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>
        <a:rot lat="0" lon="0" rev="7500000"/>
      </a:lightRig>
    </dgm:scene3d>
    <dgm:sp3d z="-1524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>
        <a:rot lat="0" lon="0" rev="7500000"/>
      </a:lightRig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>
        <a:rot lat="0" lon="0" rev="7500000"/>
      </a:lightRig>
    </dgm:scene3d>
    <dgm:sp3d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>
        <a:rot lat="0" lon="0" rev="7500000"/>
      </a:lightRig>
    </dgm:scene3d>
    <dgm:sp3d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>
        <a:rot lat="0" lon="0" rev="7500000"/>
      </a:lightRig>
    </dgm:scene3d>
    <dgm:sp3d z="60000" prstMaterial="flat">
      <a:bevelT w="120900" h="88900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>
        <a:rot lat="0" lon="0" rev="7500000"/>
      </a:lightRig>
    </dgm:scene3d>
    <dgm:sp3d z="60000" prstMaterial="flat">
      <a:bevelT w="120900" h="88900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threePt" dir="t">
        <a:rot lat="0" lon="0" rev="7500000"/>
      </a:lightRig>
    </dgm:scene3d>
    <dgm:sp3d extrusionH="190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threePt" dir="t">
        <a:rot lat="0" lon="0" rev="7500000"/>
      </a:lightRig>
    </dgm:scene3d>
    <dgm:sp3d prstMaterial="plastic">
      <a:bevelT w="127000" h="354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Acc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2445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20800" h="190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threePt" dir="t">
        <a:rot lat="0" lon="0" rev="7500000"/>
      </a:lightRig>
    </dgm:scene3d>
    <dgm:sp3d extrusionH="190500" prstMaterial="dkEdge">
      <a:bevelT w="120650" h="3810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4445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>
        <a:rot lat="0" lon="0" rev="7500000"/>
      </a:lightRig>
    </dgm:scene3d>
    <dgm:sp3d extrusionH="190500" prstMaterial="dkEdge">
      <a:bevelT w="120650" h="38100" prst="relaxedInset"/>
      <a:bevelB w="120650" h="571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4445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threePt" dir="t">
        <a:rot lat="0" lon="0" rev="7500000"/>
      </a:lightRig>
    </dgm:scene3d>
    <dgm:sp3d z="-152400" extrusionH="63500" prstMaterial="matte">
      <a:bevelT w="144450" h="6350" prst="relaxedInset"/>
      <a:contourClr>
        <a:schemeClr val="bg1"/>
      </a:contourClr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  <a:bevelB w="88900" h="121750" prst="angle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trBgShp">
    <dgm:scene3d>
      <a:camera prst="orthographicFront"/>
      <a:lightRig rig="threePt" dir="t"/>
    </dgm:scene3d>
    <dgm:sp3d z="-1524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>
        <a:rot lat="0" lon="0" rev="7500000"/>
      </a:lightRig>
    </dgm:scene3d>
    <dgm:sp3d z="152400"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AD74FF-BE46-4CE5-BC1D-3B280B76A8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2522</Words>
  <Characters>14382</Characters>
  <Application>Microsoft Office Word</Application>
  <DocSecurity>0</DocSecurity>
  <Lines>119</Lines>
  <Paragraphs>33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Pepa</dc:creator>
  <cp:lastModifiedBy>Eva Kunovská</cp:lastModifiedBy>
  <cp:revision>4</cp:revision>
  <cp:lastPrinted>2022-12-19T11:36:00Z</cp:lastPrinted>
  <dcterms:created xsi:type="dcterms:W3CDTF">2024-01-03T13:44:00Z</dcterms:created>
  <dcterms:modified xsi:type="dcterms:W3CDTF">2024-01-10T09:23:00Z</dcterms:modified>
</cp:coreProperties>
</file>