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FE" w:rsidRDefault="00FA4FFE" w:rsidP="00FA4FFE">
      <w:pPr>
        <w:spacing w:before="150" w:after="0" w:line="600" w:lineRule="atLeast"/>
        <w:outlineLvl w:val="1"/>
        <w:rPr>
          <w:rFonts w:ascii="Arial" w:eastAsia="Times New Roman" w:hAnsi="Arial" w:cs="Arial"/>
          <w:caps/>
          <w:sz w:val="24"/>
          <w:szCs w:val="24"/>
          <w:lang w:eastAsia="sk-SK"/>
        </w:rPr>
      </w:pPr>
      <w:r>
        <w:rPr>
          <w:rFonts w:ascii="Arial" w:eastAsia="Times New Roman" w:hAnsi="Arial" w:cs="Arial"/>
          <w:caps/>
          <w:sz w:val="24"/>
          <w:szCs w:val="24"/>
          <w:lang w:eastAsia="sk-SK"/>
        </w:rPr>
        <w:t>účel spracovávania osobných údajov a doba ich uchovávania</w:t>
      </w:r>
    </w:p>
    <w:p w:rsidR="00FA4FFE" w:rsidRDefault="00FA4FFE" w:rsidP="00FA4FFE">
      <w:pPr>
        <w:spacing w:line="300" w:lineRule="atLeast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>Osobné údaje sa spracovávajú na tieto účely: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1"/>
        <w:gridCol w:w="5638"/>
        <w:gridCol w:w="8085"/>
      </w:tblGrid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Účel spracúvania osobných údajov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k-SK"/>
              </w:rPr>
              <w:t xml:space="preserve">Primárny právny základ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Personálne a mzdové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Kontrolné mechanizmy zamestnávateľa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Oprávnený záujem (čl. 6 ods. 1 písm. f) GDPR):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kontrola dodržiavania pracovnej disciplíny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Účtovné a daňové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89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4.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Akademická samospráva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5.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povinností a úloh verejnej vysokej školy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6.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Zabezpečovanie a poskytovanie štúdia (študijné účely)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7.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Vydávanie študijných preukazov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8.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9.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Alumni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Oprávnený záujem (čl. 6 ods. 1 písm. f) GDPR):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udržiavanie kontaktu s absolventmi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10.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Dobrovoľné zverejňovanie osobných údajov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Súhlas dotknutej osoby (čl. 6 ods. 1 písm. a)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Ochrana majetku, poriadku a bezpečnosti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Oprávnený záujem (čl. 6 ods. 1 písm. f) GDPR):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ochrana majetku, poriadku a bezpečnosti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1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Preukazovanie, uplatňovanie a obhajovanie právnych nárokov (právna agenda)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Oprávnený záujem (čl. 6 ods. 1 písm. f) GDPR):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>preukazovanie, uplatňovanie a obhajovanie právnych nárokov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13.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Zabezpečenie IT bezpečnosti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14.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Zabezpečenie stravovania a ubytovania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15.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Knižnično-informačné účely (knižnica APZ)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zákonných povinností (čl. 6 ods. 1 písm. c) GDPR) a úloh vo verejnom záujme (čl. 6 ods. 1 písm. e)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16.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Vedecký výskum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Čl. 89 GDPR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17.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Akademický, umelecký a literárny účel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§ 78 ods. 1 Zákona o ochrane osobných údajov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18.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Žurnalistické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§ 78 ods. 2 Zákona o ochrane osobných údajov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19.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Zvyšovanie povedomia o vysokej škole (marketingové účely)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Oprávnený záujem (čl. 6 ods. 1 písm. f) GDPR):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sk-SK"/>
              </w:rPr>
              <w:t xml:space="preserve">zvyšovanie povedomia o vysokej škole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20.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Zasielanie marketingovej komunikácie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newsletter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Súhlas (čl. 6 ods. 1 písm. a) GDPR)  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21.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Uzatváranie a plnenie zmlúv s fyzickými osobami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Plnenie zmluvy vrátane predzmluvných vzťahov (čl. 6 ods. 1 písm. b) GDPR)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22.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Vybavovanie sťažností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Splnenie zákonných povinností (§ 13 ods. 1 písm. c) Zákona o ochrane osobných údajov)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23.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Štatistické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Článok 89 GDPR</w:t>
            </w:r>
          </w:p>
        </w:tc>
      </w:tr>
      <w:tr w:rsidR="00FA4FFE" w:rsidTr="00FA4FFE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24.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Archívne účely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A4FFE" w:rsidRDefault="00FA4FFE" w:rsidP="000F30D0">
            <w:pPr>
              <w:spacing w:after="150" w:line="300" w:lineRule="atLeast"/>
              <w:ind w:right="-567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Článok 89 GDPR a zákon č.395/2002 Z. z. o archívoch a registratúrach a o doplnení niektorých zákonov</w:t>
            </w:r>
          </w:p>
        </w:tc>
      </w:tr>
    </w:tbl>
    <w:p w:rsidR="00FA4FFE" w:rsidRDefault="00FA4FFE" w:rsidP="000F30D0">
      <w:pPr>
        <w:pStyle w:val="Normlnywebov"/>
        <w:spacing w:line="300" w:lineRule="atLeast"/>
        <w:ind w:righ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Osobné údaje sa uchovávajú najviac dovtedy, kým je to potrebné na účely, na ktoré sa osobné údaje spracúvajú. Dobu uchovávania určujú príslušné právne predpisy. Ak doba uchovávania z právnych predpisov nevyplýva, vo vzťahu ku konkrétnym účelom ju určuje registratúrny plán -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Nariadenie Ministerstva vnútra SR o registratúrnom pláne č.98/2016. Ak sa spracúvajú osobné údaje na základe </w:t>
      </w:r>
      <w:r>
        <w:rPr>
          <w:rFonts w:ascii="Arial" w:hAnsi="Arial" w:cs="Arial"/>
          <w:sz w:val="18"/>
          <w:szCs w:val="18"/>
        </w:rPr>
        <w:t xml:space="preserve">súhlasu, po jeho odvolaní je povinnosť osobné údaje ďalej nespracúvať na daný účel. To však nevylučuje, že sa osobné údaje môžu spracúvať na inom právnom základe, predovšetkým ak ide o splnenie zákonných povinností. </w:t>
      </w:r>
    </w:p>
    <w:p w:rsidR="00540AF2" w:rsidRDefault="00540AF2"/>
    <w:sectPr w:rsidR="00540AF2" w:rsidSect="000F30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9B"/>
    <w:rsid w:val="000F30D0"/>
    <w:rsid w:val="00540AF2"/>
    <w:rsid w:val="00D7399B"/>
    <w:rsid w:val="00F01EC9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331B"/>
  <w15:chartTrackingRefBased/>
  <w15:docId w15:val="{1BE68759-873E-45E8-96F7-411026F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4FFE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A4FF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5A8D2-82A0-4009-9E37-9C4A4BFEF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3024</Characters>
  <Application>Microsoft Office Word</Application>
  <DocSecurity>0</DocSecurity>
  <Lines>60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Emília Husár</dc:creator>
  <cp:keywords/>
  <dc:description/>
  <cp:lastModifiedBy>Mikulcová Michaela</cp:lastModifiedBy>
  <cp:revision>2</cp:revision>
  <dcterms:created xsi:type="dcterms:W3CDTF">2021-08-12T08:57:00Z</dcterms:created>
  <dcterms:modified xsi:type="dcterms:W3CDTF">2021-08-12T08:57:00Z</dcterms:modified>
</cp:coreProperties>
</file>